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</w:rPr>
      </w:pPr>
    </w:p>
    <w:p>
      <w:pPr>
        <w:pStyle w:val="2"/>
        <w:spacing w:line="520" w:lineRule="exact"/>
        <w:rPr>
          <w:rFonts w:hint="default" w:cs="仿宋_GB2312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pStyle w:val="2"/>
        <w:spacing w:line="520" w:lineRule="exact"/>
        <w:jc w:val="center"/>
        <w:rPr>
          <w:rFonts w:hint="default" w:ascii="方正小标宋_GBK" w:hAnsi="方正小标宋_GBK" w:eastAsia="方正小标宋_GBK" w:cs="方正小标宋_GBK"/>
          <w:sz w:val="36"/>
          <w:szCs w:val="36"/>
        </w:rPr>
      </w:pPr>
      <w:r>
        <w:rPr>
          <w:rFonts w:ascii="方正小标宋_GBK" w:hAnsi="方正小标宋_GBK" w:eastAsia="方正小标宋_GBK" w:cs="方正小标宋_GBK"/>
          <w:sz w:val="36"/>
          <w:szCs w:val="36"/>
        </w:rPr>
        <w:t>重点调研企业名单</w:t>
      </w:r>
    </w:p>
    <w:p>
      <w:pPr>
        <w:pStyle w:val="2"/>
        <w:jc w:val="center"/>
        <w:rPr>
          <w:rFonts w:hint="eastAsia" w:cs="仿宋_GB2312"/>
          <w:sz w:val="32"/>
          <w:szCs w:val="32"/>
          <w:lang w:val="en-US" w:eastAsia="zh-CN"/>
        </w:rPr>
      </w:pPr>
      <w:r>
        <w:rPr>
          <w:rFonts w:hint="eastAsia" w:cs="仿宋_GB2312"/>
          <w:sz w:val="32"/>
          <w:szCs w:val="32"/>
          <w:lang w:eastAsia="zh-CN"/>
        </w:rPr>
        <w:t>（包括但不限于以下单位</w:t>
      </w:r>
      <w:r>
        <w:rPr>
          <w:rFonts w:hint="eastAsia" w:cs="仿宋_GB2312"/>
          <w:sz w:val="32"/>
          <w:szCs w:val="32"/>
          <w:lang w:val="en-US" w:eastAsia="zh-CN"/>
        </w:rPr>
        <w:t>)</w:t>
      </w:r>
    </w:p>
    <w:p>
      <w:pPr>
        <w:pStyle w:val="2"/>
        <w:widowControl w:val="0"/>
        <w:wordWrap/>
        <w:adjustRightInd/>
        <w:snapToGrid/>
        <w:spacing w:before="0" w:after="0" w:line="600" w:lineRule="exact"/>
        <w:ind w:left="0" w:leftChars="0" w:right="0" w:firstLine="0" w:firstLineChars="0"/>
        <w:textAlignment w:val="auto"/>
        <w:outlineLvl w:val="9"/>
        <w:rPr>
          <w:rFonts w:hint="eastAsia" w:cs="仿宋_GB2312"/>
          <w:sz w:val="32"/>
          <w:szCs w:val="32"/>
          <w:lang w:val="en-US" w:eastAsia="zh-CN"/>
        </w:rPr>
      </w:pPr>
    </w:p>
    <w:p>
      <w:pPr>
        <w:pStyle w:val="2"/>
        <w:widowControl w:val="0"/>
        <w:wordWrap/>
        <w:adjustRightInd/>
        <w:snapToGrid/>
        <w:spacing w:before="0" w:after="0" w:line="600" w:lineRule="exact"/>
        <w:ind w:left="0" w:leftChars="0" w:right="0" w:firstLine="0" w:firstLineChars="0"/>
        <w:textAlignment w:val="auto"/>
        <w:outlineLvl w:val="9"/>
        <w:rPr>
          <w:rFonts w:hint="eastAsia" w:cs="仿宋_GB2312"/>
          <w:sz w:val="32"/>
          <w:szCs w:val="32"/>
        </w:rPr>
      </w:pPr>
      <w:r>
        <w:rPr>
          <w:rFonts w:hint="eastAsia" w:cs="仿宋_GB2312"/>
          <w:sz w:val="32"/>
          <w:szCs w:val="32"/>
          <w:lang w:val="en-US" w:eastAsia="zh-CN"/>
        </w:rPr>
        <w:t>1.</w:t>
      </w:r>
      <w:r>
        <w:rPr>
          <w:rFonts w:hint="eastAsia" w:cs="仿宋_GB2312"/>
          <w:sz w:val="32"/>
          <w:szCs w:val="32"/>
        </w:rPr>
        <w:t>唐山怡安生物工程有限公司</w:t>
      </w:r>
    </w:p>
    <w:p>
      <w:pPr>
        <w:pStyle w:val="2"/>
        <w:widowControl w:val="0"/>
        <w:wordWrap/>
        <w:adjustRightInd/>
        <w:snapToGrid/>
        <w:spacing w:before="0" w:after="0" w:line="600" w:lineRule="exact"/>
        <w:ind w:left="0" w:leftChars="0" w:right="0" w:firstLine="0" w:firstLineChars="0"/>
        <w:textAlignment w:val="auto"/>
        <w:outlineLvl w:val="9"/>
        <w:rPr>
          <w:rFonts w:hint="eastAsia" w:cs="仿宋_GB2312"/>
          <w:sz w:val="32"/>
          <w:szCs w:val="32"/>
        </w:rPr>
      </w:pPr>
      <w:r>
        <w:rPr>
          <w:rFonts w:hint="eastAsia" w:cs="仿宋_GB2312"/>
          <w:sz w:val="32"/>
          <w:szCs w:val="32"/>
          <w:lang w:val="en-US" w:eastAsia="zh-CN"/>
        </w:rPr>
        <w:t>2.</w:t>
      </w:r>
      <w:r>
        <w:rPr>
          <w:rFonts w:hint="eastAsia" w:cs="仿宋_GB2312"/>
          <w:sz w:val="32"/>
          <w:szCs w:val="32"/>
        </w:rPr>
        <w:t>英诺特（唐山）生物技术有限公司</w:t>
      </w:r>
    </w:p>
    <w:p>
      <w:pPr>
        <w:pStyle w:val="2"/>
        <w:widowControl w:val="0"/>
        <w:wordWrap/>
        <w:adjustRightInd/>
        <w:snapToGrid/>
        <w:spacing w:before="0" w:after="0" w:line="600" w:lineRule="exact"/>
        <w:ind w:left="0" w:leftChars="0" w:right="0" w:firstLine="0" w:firstLineChars="0"/>
        <w:textAlignment w:val="auto"/>
        <w:outlineLvl w:val="9"/>
        <w:rPr>
          <w:rFonts w:hint="eastAsia" w:cs="仿宋_GB2312"/>
          <w:sz w:val="32"/>
          <w:szCs w:val="32"/>
        </w:rPr>
      </w:pPr>
      <w:r>
        <w:rPr>
          <w:rFonts w:hint="eastAsia" w:cs="仿宋_GB2312"/>
          <w:sz w:val="32"/>
          <w:szCs w:val="32"/>
          <w:lang w:val="en-US" w:eastAsia="zh-CN"/>
        </w:rPr>
        <w:t>3.</w:t>
      </w:r>
      <w:r>
        <w:rPr>
          <w:rFonts w:hint="eastAsia" w:cs="仿宋_GB2312"/>
          <w:sz w:val="32"/>
          <w:szCs w:val="32"/>
        </w:rPr>
        <w:t>华润三九（唐山）药业有限公司</w:t>
      </w:r>
    </w:p>
    <w:p>
      <w:pPr>
        <w:pStyle w:val="2"/>
        <w:widowControl w:val="0"/>
        <w:wordWrap/>
        <w:adjustRightInd/>
        <w:snapToGrid/>
        <w:spacing w:before="0" w:after="0" w:line="600" w:lineRule="exact"/>
        <w:ind w:left="0" w:leftChars="0" w:right="0" w:firstLine="0" w:firstLineChars="0"/>
        <w:textAlignment w:val="auto"/>
        <w:outlineLvl w:val="9"/>
        <w:rPr>
          <w:rFonts w:hint="eastAsia" w:cs="仿宋_GB2312"/>
          <w:sz w:val="32"/>
          <w:szCs w:val="32"/>
        </w:rPr>
      </w:pPr>
      <w:r>
        <w:rPr>
          <w:rFonts w:hint="eastAsia" w:cs="仿宋_GB2312"/>
          <w:sz w:val="32"/>
          <w:szCs w:val="32"/>
          <w:lang w:val="en-US" w:eastAsia="zh-CN"/>
        </w:rPr>
        <w:t>4.</w:t>
      </w:r>
      <w:r>
        <w:rPr>
          <w:rFonts w:hint="eastAsia" w:cs="仿宋_GB2312"/>
          <w:sz w:val="32"/>
          <w:szCs w:val="32"/>
        </w:rPr>
        <w:t>葵花药业集团（唐山）生物制药有限公司</w:t>
      </w:r>
    </w:p>
    <w:p>
      <w:pPr>
        <w:pStyle w:val="2"/>
        <w:widowControl w:val="0"/>
        <w:wordWrap/>
        <w:adjustRightInd/>
        <w:snapToGrid/>
        <w:spacing w:before="0" w:after="0" w:line="600" w:lineRule="exact"/>
        <w:ind w:left="0" w:leftChars="0" w:right="0" w:firstLine="0" w:firstLineChars="0"/>
        <w:textAlignment w:val="auto"/>
        <w:outlineLvl w:val="9"/>
        <w:rPr>
          <w:rFonts w:hint="eastAsia" w:cs="仿宋_GB2312"/>
          <w:sz w:val="32"/>
          <w:szCs w:val="32"/>
        </w:rPr>
      </w:pPr>
      <w:r>
        <w:rPr>
          <w:rFonts w:hint="eastAsia" w:cs="仿宋_GB2312"/>
          <w:sz w:val="32"/>
          <w:szCs w:val="32"/>
          <w:lang w:val="en-US" w:eastAsia="zh-CN"/>
        </w:rPr>
        <w:t>5.</w:t>
      </w:r>
      <w:r>
        <w:rPr>
          <w:rFonts w:hint="eastAsia" w:cs="仿宋_GB2312"/>
          <w:sz w:val="32"/>
          <w:szCs w:val="32"/>
        </w:rPr>
        <w:t>河北艾驰生物科技有限公司</w:t>
      </w:r>
    </w:p>
    <w:p>
      <w:pPr>
        <w:pStyle w:val="2"/>
        <w:jc w:val="left"/>
        <w:rPr>
          <w:rFonts w:hint="eastAsia" w:cs="仿宋_GB2312"/>
          <w:sz w:val="32"/>
          <w:szCs w:val="32"/>
        </w:rPr>
      </w:pPr>
      <w:r>
        <w:rPr>
          <w:rFonts w:hint="eastAsia" w:cs="仿宋_GB2312"/>
          <w:sz w:val="32"/>
          <w:szCs w:val="32"/>
          <w:lang w:val="en-US" w:eastAsia="zh-CN"/>
        </w:rPr>
        <w:t>6.</w:t>
      </w:r>
      <w:r>
        <w:rPr>
          <w:rFonts w:hint="eastAsia" w:cs="仿宋_GB2312"/>
          <w:sz w:val="32"/>
          <w:szCs w:val="32"/>
        </w:rPr>
        <w:t>景忠山国药（唐山）有限公司</w:t>
      </w:r>
    </w:p>
    <w:p>
      <w:pPr>
        <w:pStyle w:val="2"/>
        <w:jc w:val="left"/>
        <w:rPr>
          <w:rFonts w:hint="eastAsia" w:cs="仿宋_GB2312"/>
          <w:sz w:val="32"/>
          <w:szCs w:val="32"/>
        </w:rPr>
      </w:pPr>
    </w:p>
    <w:p>
      <w:pPr>
        <w:pStyle w:val="2"/>
        <w:jc w:val="left"/>
        <w:rPr>
          <w:rFonts w:hint="eastAsia" w:cs="仿宋_GB2312"/>
          <w:sz w:val="32"/>
          <w:szCs w:val="32"/>
        </w:rPr>
      </w:pPr>
    </w:p>
    <w:p>
      <w:pPr>
        <w:pStyle w:val="2"/>
        <w:jc w:val="left"/>
        <w:rPr>
          <w:rFonts w:hint="default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720" w:num="1"/>
      <w:rtlGutter w:val="0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6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37A051F"/>
    <w:rsid w:val="0C863A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iPriority w:val="0"/>
    <w:pPr>
      <w:widowControl w:val="0"/>
      <w:autoSpaceDE w:val="0"/>
      <w:autoSpaceDN w:val="0"/>
    </w:pPr>
    <w:rPr>
      <w:rFonts w:hint="eastAsia" w:ascii="仿宋_GB2312" w:hAnsi="仿宋_GB2312" w:eastAsia="仿宋_GB2312" w:cs="Times New Roman"/>
      <w:color w:val="000000"/>
      <w:sz w:val="24"/>
      <w:szCs w:val="22"/>
      <w:lang w:val="en-US" w:eastAsia="zh-CN" w:bidi="ar-SA"/>
    </w:rPr>
  </w:style>
  <w:style w:type="character" w:styleId="5">
    <w:name w:val="Hyperlink"/>
    <w:basedOn w:val="4"/>
    <w:uiPriority w:val="0"/>
    <w:rPr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311</Characters>
  <Lines>2</Lines>
  <Paragraphs>1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2020-02-19T14:39:00Z</dcterms:created>
  <dc:creator>Administrator</dc:creator>
  <cp:lastModifiedBy>Administrator</cp:lastModifiedBy>
  <cp:lastPrinted>2020-03-02T16:53:00Z</cp:lastPrinted>
  <dcterms:modified xsi:type="dcterms:W3CDTF">2021-01-18T09:08:42Z</dcterms:modified>
  <dc:title>Administrator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