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250"/>
        <w:gridCol w:w="716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nil"/>
              <w:bottom w:val="single" w:color="auto" w:sz="4" w:space="0"/>
              <w:right w:val="nil"/>
            </w:tcBorders>
          </w:tcPr>
          <w:p>
            <w:pPr>
              <w:jc w:val="both"/>
              <w:rPr>
                <w:rFonts w:hint="default" w:eastAsia="宋体"/>
                <w:b/>
                <w:bCs/>
                <w:sz w:val="28"/>
                <w:szCs w:val="32"/>
                <w:lang w:val="en" w:eastAsia="zh-CN"/>
              </w:rPr>
            </w:pPr>
            <w:r>
              <w:rPr>
                <w:rFonts w:hint="eastAsia" w:ascii="方正仿宋_GBK" w:hAnsi="方正仿宋_GBK" w:eastAsia="方正仿宋_GBK" w:cs="方正仿宋_GBK"/>
                <w:b w:val="0"/>
                <w:bCs w:val="0"/>
                <w:sz w:val="28"/>
                <w:szCs w:val="32"/>
                <w:lang w:eastAsia="zh-CN"/>
              </w:rPr>
              <w:t>附件</w:t>
            </w:r>
            <w:r>
              <w:rPr>
                <w:rFonts w:hint="default" w:ascii="方正仿宋_GBK" w:hAnsi="方正仿宋_GBK" w:eastAsia="方正仿宋_GBK" w:cs="方正仿宋_GBK"/>
                <w:b w:val="0"/>
                <w:bCs w:val="0"/>
                <w:sz w:val="28"/>
                <w:szCs w:val="32"/>
                <w:lang w:val="en" w:eastAsia="zh-CN"/>
              </w:rPr>
              <w:t>2</w:t>
            </w:r>
          </w:p>
        </w:tc>
        <w:tc>
          <w:tcPr>
            <w:tcW w:w="2250" w:type="dxa"/>
            <w:tcBorders>
              <w:top w:val="nil"/>
              <w:left w:val="nil"/>
              <w:bottom w:val="single" w:color="auto" w:sz="4" w:space="0"/>
              <w:right w:val="nil"/>
            </w:tcBorders>
          </w:tcPr>
          <w:p>
            <w:pPr>
              <w:jc w:val="center"/>
              <w:rPr>
                <w:rFonts w:hint="eastAsia"/>
                <w:b/>
                <w:bCs/>
                <w:sz w:val="28"/>
                <w:szCs w:val="32"/>
              </w:rPr>
            </w:pPr>
          </w:p>
        </w:tc>
        <w:tc>
          <w:tcPr>
            <w:tcW w:w="7162" w:type="dxa"/>
            <w:tcBorders>
              <w:top w:val="nil"/>
              <w:left w:val="nil"/>
              <w:bottom w:val="single" w:color="auto" w:sz="4" w:space="0"/>
              <w:right w:val="nil"/>
            </w:tcBorders>
          </w:tcPr>
          <w:p>
            <w:pPr>
              <w:jc w:val="left"/>
              <w:rPr>
                <w:rFonts w:hint="eastAsia" w:ascii="方正黑体_GBK" w:hAnsi="方正黑体_GBK" w:eastAsia="方正黑体_GBK" w:cs="方正黑体_GBK"/>
                <w:b w:val="0"/>
                <w:bCs w:val="0"/>
                <w:sz w:val="40"/>
                <w:szCs w:val="44"/>
                <w:lang w:eastAsia="zh-CN"/>
              </w:rPr>
            </w:pPr>
          </w:p>
          <w:p>
            <w:pPr>
              <w:jc w:val="both"/>
              <w:rPr>
                <w:rFonts w:hint="eastAsia" w:eastAsia="宋体"/>
                <w:b/>
                <w:bCs/>
                <w:sz w:val="28"/>
                <w:szCs w:val="32"/>
                <w:lang w:eastAsia="zh-CN"/>
              </w:rPr>
            </w:pPr>
            <w:r>
              <w:rPr>
                <w:rFonts w:hint="eastAsia" w:ascii="方正黑体_GBK" w:hAnsi="方正黑体_GBK" w:eastAsia="方正黑体_GBK" w:cs="方正黑体_GBK"/>
                <w:b w:val="0"/>
                <w:bCs w:val="0"/>
                <w:sz w:val="40"/>
                <w:szCs w:val="44"/>
                <w:lang w:eastAsia="zh-CN"/>
              </w:rPr>
              <w:t>国家级新材料行业协会汇总表</w:t>
            </w:r>
          </w:p>
        </w:tc>
        <w:tc>
          <w:tcPr>
            <w:tcW w:w="2307" w:type="dxa"/>
            <w:tcBorders>
              <w:top w:val="nil"/>
              <w:left w:val="nil"/>
              <w:bottom w:val="single" w:color="auto" w:sz="4" w:space="0"/>
              <w:right w:val="nil"/>
            </w:tcBorders>
          </w:tcPr>
          <w:p>
            <w:pPr>
              <w:jc w:val="center"/>
              <w:rPr>
                <w:rFonts w:hint="eastAsia"/>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协会名称</w:t>
            </w:r>
          </w:p>
        </w:tc>
        <w:tc>
          <w:tcPr>
            <w:tcW w:w="225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协会地址</w:t>
            </w:r>
          </w:p>
        </w:tc>
        <w:tc>
          <w:tcPr>
            <w:tcW w:w="7162"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协会情况</w:t>
            </w:r>
          </w:p>
        </w:tc>
        <w:tc>
          <w:tcPr>
            <w:tcW w:w="2307"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中国钢铁工业协会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北京市东四西大街46号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该协会</w:t>
            </w:r>
            <w:r>
              <w:rPr>
                <w:rFonts w:hint="eastAsia" w:ascii="方正仿宋_GBK" w:hAnsi="方正仿宋_GBK" w:eastAsia="方正仿宋_GBK" w:cs="方正仿宋_GBK"/>
                <w:sz w:val="24"/>
                <w:szCs w:val="24"/>
              </w:rPr>
              <w:t>成立于1999年1月，是由中国钢铁行业的企业、事业单位、社团组织和个人为会员自愿结成的全国性、行业性社会团体，是非营利性社会组织。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010-65133322-2115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中国特钢企业协会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北京市朝阳区胜古中路2号院5号楼金基业大厦5楼512/515</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经民政部登记，具有社会法人地位，由中国特钢生产企业、科研院所、大专院校、流通企业自愿组成，并起全国特钢行业协调、服务、自律、监督作用的社会团体组织，是中国唯一合法的全国性特殊钢企业协会。政府主管部门为国家发展</w:t>
            </w:r>
            <w:r>
              <w:rPr>
                <w:rFonts w:hint="eastAsia" w:ascii="方正仿宋_GBK" w:hAnsi="方正仿宋_GBK" w:eastAsia="方正仿宋_GBK" w:cs="方正仿宋_GBK"/>
                <w:sz w:val="24"/>
                <w:szCs w:val="24"/>
                <w:lang w:eastAsia="zh-CN"/>
              </w:rPr>
              <w:t>和</w:t>
            </w:r>
            <w:bookmarkStart w:id="0" w:name="_GoBack"/>
            <w:bookmarkEnd w:id="0"/>
            <w:r>
              <w:rPr>
                <w:rFonts w:hint="eastAsia" w:ascii="方正仿宋_GBK" w:hAnsi="方正仿宋_GBK" w:eastAsia="方正仿宋_GBK" w:cs="方正仿宋_GBK"/>
                <w:sz w:val="24"/>
                <w:szCs w:val="24"/>
              </w:rPr>
              <w:t>改革委员会。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010-64034324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北京市朝阳区安定路33号化信大厦B座7层</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协会是由化工行业的企事业单位和社会团体，自愿联合组成的全国性综合性非营利性的社会团体和自律性的行业组织 。</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010-64441885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中国石油和化学工业联合会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北京市朝阳区亚运村安慧里4区16号楼中国化工大厦</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联合会于2001年4月28日在北京成立。现拥有会员单位300多家。是石油和化工行业具有服务和一定管理职能的全国性、综合性的社会中介组织。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010-84885602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中国化工节能技术协会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北京市朝阳区安慧里四区16号楼中国化工大厦718室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1994年经民政部和原化学工业部批准成立的全国性行业协会，是由化工、石化、石油生产企业以及为化工、石化、石油生产企业提供节能技术、工艺、设备和材料的科研、设计、教育等单位或个人自愿参加的社会团体，是社会团体法人。中国化工节能技术协会现有团体会员200多家，包括石油、石化、化工、建材、设备生产企业，及节能企事业单位、大专院校、设计等单位，是跨部门、跨行业的节能技术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010-82035124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中国陶瓷工业协会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北京市西城区广安门外大街168号朗琴国际B座1019室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中国陶瓷行业唯一的行业组织，是经中华人民共和国民政部批准注册登记的，是由全国跨地区、跨部门和不分所有制的从事陶瓷行业及相关产品的生产、设计、科研、教育、贸易、收藏等的企业、事业单位、院校、地方社团组织及职业陶艺家、科技工作者、企业家等团体和个人会员自愿组成的非营利性、行业性社会团体。</w:t>
            </w:r>
            <w:r>
              <w:rPr>
                <w:rFonts w:hint="eastAsia" w:ascii="方正仿宋_GBK" w:hAnsi="方正仿宋_GBK" w:eastAsia="方正仿宋_GBK" w:cs="方正仿宋_GBK"/>
                <w:sz w:val="24"/>
                <w:szCs w:val="24"/>
                <w:lang w:eastAsia="zh-CN"/>
              </w:rPr>
              <w:t>其</w:t>
            </w:r>
            <w:r>
              <w:rPr>
                <w:rFonts w:hint="eastAsia" w:ascii="方正仿宋_GBK" w:hAnsi="方正仿宋_GBK" w:eastAsia="方正仿宋_GBK" w:cs="方正仿宋_GBK"/>
                <w:sz w:val="24"/>
                <w:szCs w:val="24"/>
              </w:rPr>
              <w:t>业务主管部门为国务院国资委。协会成立于1989年9月，目前有会员逾千家，职工人数逾百万人。</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010-68396216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中国建筑卫生陶瓷协会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北京市朝阳区朝外大街甲6号，万通中心B座14层1402室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在中华人民共和国民政部登记注册的国家一级社团法人组织，是由在中国境内从事建筑陶瓷、卫生洁具、厨卫家居、装饰艺术陶瓷、工业陶瓷、色釉料及原辅材料、陶瓷机械装备生产制造和科研、装饰设计、教育、流通贸易及相关企事业单位自愿组成的全国性行业组织，成立于1986年12月，会员遍及中国30个省市自治区，从业职工人数超过百万，中国建筑卫生陶瓷协会担负着协助政府对全行业的管理职责，依据章程承担着行业的自我监督、协调、管理和服务的功能，在企业之间、政府与行业之间、行业与国际同行之间发挥桥梁纽带作用。</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010-59070321-8002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中国建筑材料联合会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北京市海淀区三里河路11号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原中国建筑材料工业协会）成立于1985年。是由我国建筑材料行业的企事业单位、社团组织自愿组成的、跨地区、跨部门，经民政部批准设立，接受国务院国资委管理的全国性社会团体，现有会员1500多家，来自建材行业制造、研发、流通、教育、规划、标准、认证、展贸、传媒和建筑、房地产等各个领域，同时还包括全国性建材各专业协会、各省市建材行业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010-57811569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中国土工合成材料工程协会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河北省石家庄市北二环东路17号石家庄铁道大学春晖楼1307室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协会（China Technical Association on Geosynthetics）于1984年由业内学者、工程技术人员等自发组成，1994年在中华人民共和国民政部注册登记正式成立，成为了具有独立法人资格的社会组织。中国土工合成材料工程协会属国家一级协会，其前身为“土工织物科技情报协作网”。本协会设置并且挂靠在石家庄铁道大学。专业从事土工合成材料的产品开发、生产制造、试验检测、理论研究、技术创新、工程应用、标准编制、技术咨询和业务培训等各项业务，是多学科、跨行业、跨部门的非营利性全国性社会团体。</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0311-87939520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中国耐火材料行业协会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北京市东城区灯市口大街74号院</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协会于1990年10月8日正式成立，是由中国耐火材料行业的相关企业、事业单位、社团组织及个人自愿结成的全国性、行业性社会团体，是非营利性社会组织，具有法人资格。协会会员分布和活动地域为全国。</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010-65282090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010-65266905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中国铁合金工业协会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北京市朝阳区南磨房路37号1809室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1988年成立，是由中国铁合金企业、科研、设计院所和铁合金贸易单位自愿组成，经原冶金工业部批准，在民政部注册的社会团体法人。中国铁合金工业协会现隶属于国家国有资产管理局，中国钢铁工业协会代管。</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010-65271757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全联新能源商会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北京市西城区宣外大街10号庄胜广场中央办公楼南翼1243-1246室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商会成立于2006年1月，是全国工商联29家直属行业商会之一。2011年10月，经国务院批准，在国家民政部正式登记注册，成为国家一级社团法人（社证字第4923号）。商会现有会员1000余家，涉及太阳能、风能、生物质能、地热能、水能、新能源汽车、新能源建筑、储能、分布式能源、节能减排和能效提高、合同能源管理等领域，是一个由新能源制造、建设、发电、运营、服务等相关企业、团体和个人组成的非营利性会员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010-63100807</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14"/>
    <w:rsid w:val="000251B7"/>
    <w:rsid w:val="0014745B"/>
    <w:rsid w:val="00217616"/>
    <w:rsid w:val="002937C2"/>
    <w:rsid w:val="003D5659"/>
    <w:rsid w:val="00401747"/>
    <w:rsid w:val="00517E24"/>
    <w:rsid w:val="0056188E"/>
    <w:rsid w:val="005A6649"/>
    <w:rsid w:val="006142B9"/>
    <w:rsid w:val="006B7202"/>
    <w:rsid w:val="00721414"/>
    <w:rsid w:val="0092715A"/>
    <w:rsid w:val="00B6052A"/>
    <w:rsid w:val="00BA4EED"/>
    <w:rsid w:val="00CB7017"/>
    <w:rsid w:val="00D12AFF"/>
    <w:rsid w:val="00D66E37"/>
    <w:rsid w:val="00F27251"/>
    <w:rsid w:val="2FFDCDFA"/>
    <w:rsid w:val="3FFA6D41"/>
    <w:rsid w:val="6FF5A1FD"/>
    <w:rsid w:val="7D57A11D"/>
    <w:rsid w:val="7EB7A7DA"/>
    <w:rsid w:val="7F2BEFA2"/>
    <w:rsid w:val="7FF5BBEB"/>
    <w:rsid w:val="AF3F8571"/>
    <w:rsid w:val="BFFFDD4F"/>
    <w:rsid w:val="DABFA6F8"/>
    <w:rsid w:val="DEDCDCA9"/>
    <w:rsid w:val="F9F723B5"/>
    <w:rsid w:val="FEFB235A"/>
    <w:rsid w:val="FFC3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420</Words>
  <Characters>2394</Characters>
  <Lines>19</Lines>
  <Paragraphs>5</Paragraphs>
  <TotalTime>0</TotalTime>
  <ScaleCrop>false</ScaleCrop>
  <LinksUpToDate>false</LinksUpToDate>
  <CharactersWithSpaces>2809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2023-02-08T06:35:00Z</dcterms:created>
  <dc:creator>yuyu</dc:creator>
  <cp:lastModifiedBy>user</cp:lastModifiedBy>
  <cp:lastPrinted>2023-04-05T15:49:00Z</cp:lastPrinted>
  <dcterms:modified xsi:type="dcterms:W3CDTF">2024-05-22T08:42:42Z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