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BADA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宋体" w:cs="宋体"/>
          <w:b w:val="0"/>
          <w:bCs w:val="0"/>
          <w:sz w:val="44"/>
          <w:szCs w:val="44"/>
          <w:lang w:eastAsia="zh-CN"/>
        </w:rPr>
      </w:pPr>
    </w:p>
    <w:p w14:paraId="65C7D48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宋体" w:cs="宋体"/>
          <w:b w:val="0"/>
          <w:bCs w:val="0"/>
          <w:sz w:val="44"/>
          <w:szCs w:val="44"/>
          <w:lang w:eastAsia="zh-CN"/>
        </w:rPr>
      </w:pPr>
    </w:p>
    <w:p w14:paraId="1553636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宋体" w:cs="宋体"/>
          <w:b w:val="0"/>
          <w:bCs w:val="0"/>
          <w:sz w:val="44"/>
          <w:szCs w:val="44"/>
          <w:lang w:eastAsia="zh-CN"/>
        </w:rPr>
      </w:pPr>
    </w:p>
    <w:p w14:paraId="1EB0105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唐山市科学技术局</w:t>
      </w:r>
    </w:p>
    <w:p w14:paraId="0C0F48C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2025年法治政府建设情况报告</w:t>
      </w:r>
    </w:p>
    <w:p w14:paraId="519281BB">
      <w:pPr>
        <w:jc w:val="center"/>
        <w:rPr>
          <w:rFonts w:hint="eastAsia" w:ascii="宋体" w:hAnsi="宋体" w:eastAsia="宋体" w:cs="宋体"/>
          <w:b/>
          <w:bCs/>
          <w:sz w:val="44"/>
          <w:szCs w:val="44"/>
          <w:lang w:val="en-US" w:eastAsia="zh-CN"/>
        </w:rPr>
      </w:pPr>
    </w:p>
    <w:p w14:paraId="0D753124">
      <w:pPr>
        <w:keepNext w:val="0"/>
        <w:keepLines w:val="0"/>
        <w:pageBreakBefore w:val="0"/>
        <w:widowControl w:val="0"/>
        <w:kinsoku/>
        <w:wordWrap/>
        <w:overflowPunct/>
        <w:topLinePunct w:val="0"/>
        <w:autoSpaceDE/>
        <w:autoSpaceDN/>
        <w:bidi w:val="0"/>
        <w:adjustRightInd w:val="0"/>
        <w:snapToGrid w:val="0"/>
        <w:spacing w:before="0" w:after="0" w:line="570" w:lineRule="exact"/>
        <w:ind w:left="0" w:leftChars="0" w:right="0" w:rightChars="0" w:firstLine="640" w:firstLineChars="200"/>
        <w:jc w:val="both"/>
        <w:textAlignment w:val="auto"/>
        <w:outlineLvl w:val="9"/>
        <w:rPr>
          <w:rFonts w:hint="eastAsia" w:ascii="仿宋" w:hAnsi="仿宋" w:cs="仿宋"/>
          <w:snapToGrid/>
          <w:sz w:val="32"/>
          <w:szCs w:val="32"/>
          <w:shd w:val="clear" w:color="auto" w:fill="FFFFFF"/>
          <w:lang w:eastAsia="zh-CN"/>
        </w:rPr>
      </w:pPr>
      <w:r>
        <w:rPr>
          <w:rFonts w:hint="eastAsia" w:ascii="仿宋" w:hAnsi="仿宋" w:eastAsia="仿宋" w:cs="仿宋"/>
          <w:b w:val="0"/>
          <w:bCs w:val="0"/>
          <w:sz w:val="32"/>
          <w:szCs w:val="32"/>
          <w:lang w:val="en-US" w:eastAsia="zh-CN"/>
        </w:rPr>
        <w:t>202</w:t>
      </w:r>
      <w:r>
        <w:rPr>
          <w:rFonts w:hint="eastAsia" w:ascii="仿宋" w:hAnsi="仿宋" w:cs="仿宋"/>
          <w:b w:val="0"/>
          <w:bCs w:val="0"/>
          <w:sz w:val="32"/>
          <w:szCs w:val="32"/>
          <w:lang w:val="en-US" w:eastAsia="zh-CN"/>
        </w:rPr>
        <w:t>5</w:t>
      </w:r>
      <w:r>
        <w:rPr>
          <w:rFonts w:hint="eastAsia" w:ascii="仿宋" w:hAnsi="仿宋" w:eastAsia="仿宋" w:cs="仿宋"/>
          <w:b w:val="0"/>
          <w:bCs w:val="0"/>
          <w:sz w:val="32"/>
          <w:szCs w:val="32"/>
          <w:lang w:val="en-US" w:eastAsia="zh-CN"/>
        </w:rPr>
        <w:t>年</w:t>
      </w:r>
      <w:r>
        <w:rPr>
          <w:rFonts w:hint="eastAsia" w:ascii="仿宋" w:hAnsi="仿宋" w:cs="仿宋"/>
          <w:b w:val="0"/>
          <w:bCs w:val="0"/>
          <w:sz w:val="32"/>
          <w:szCs w:val="32"/>
          <w:lang w:val="en-US" w:eastAsia="zh-CN"/>
        </w:rPr>
        <w:t>，我</w:t>
      </w:r>
      <w:r>
        <w:rPr>
          <w:rFonts w:hint="eastAsia" w:ascii="仿宋" w:hAnsi="仿宋" w:eastAsia="仿宋" w:cs="仿宋"/>
          <w:b w:val="0"/>
          <w:bCs w:val="0"/>
          <w:sz w:val="32"/>
          <w:szCs w:val="32"/>
          <w:lang w:val="en-US" w:eastAsia="zh-CN"/>
        </w:rPr>
        <w:t>局全面贯彻落实</w:t>
      </w:r>
      <w:r>
        <w:rPr>
          <w:rFonts w:ascii="Times New Roman" w:cs="Times New Roman"/>
        </w:rPr>
        <w:t>党中央、国务院，省委、省政府和市委市政府</w:t>
      </w:r>
      <w:r>
        <w:rPr>
          <w:rFonts w:hint="eastAsia" w:ascii="仿宋" w:hAnsi="仿宋" w:eastAsia="仿宋" w:cs="仿宋"/>
          <w:snapToGrid/>
          <w:sz w:val="32"/>
          <w:szCs w:val="32"/>
          <w:shd w:val="clear" w:color="auto" w:fill="FFFFFF"/>
        </w:rPr>
        <w:t>关于加强法治政府建设重要决策部署</w:t>
      </w:r>
      <w:r>
        <w:rPr>
          <w:rFonts w:hint="eastAsia" w:ascii="仿宋" w:hAnsi="仿宋" w:eastAsia="仿宋" w:cs="仿宋"/>
          <w:snapToGrid/>
          <w:sz w:val="32"/>
          <w:szCs w:val="32"/>
          <w:shd w:val="clear" w:color="auto" w:fill="FFFFFF"/>
          <w:lang w:eastAsia="zh-CN"/>
        </w:rPr>
        <w:t>，按照</w:t>
      </w:r>
      <w:r>
        <w:rPr>
          <w:rFonts w:hint="eastAsia" w:ascii="仿宋" w:hAnsi="仿宋" w:eastAsia="仿宋" w:cs="仿宋"/>
          <w:b w:val="0"/>
          <w:bCs w:val="0"/>
          <w:sz w:val="32"/>
          <w:szCs w:val="32"/>
          <w:lang w:val="en-US" w:eastAsia="zh-CN"/>
        </w:rPr>
        <w:t>《</w:t>
      </w:r>
      <w:r>
        <w:rPr>
          <w:rFonts w:hint="eastAsia" w:ascii="仿宋" w:hAnsi="仿宋" w:cs="仿宋"/>
          <w:b w:val="0"/>
          <w:bCs w:val="0"/>
          <w:sz w:val="32"/>
          <w:szCs w:val="32"/>
          <w:lang w:val="en-US" w:eastAsia="zh-CN"/>
        </w:rPr>
        <w:t>唐山市法治政府建设实施方案（2021-2025年）</w:t>
      </w:r>
      <w:r>
        <w:rPr>
          <w:rFonts w:hint="eastAsia" w:ascii="仿宋" w:hAnsi="仿宋" w:eastAsia="仿宋" w:cs="仿宋"/>
          <w:b w:val="0"/>
          <w:bCs w:val="0"/>
          <w:sz w:val="32"/>
          <w:szCs w:val="32"/>
          <w:lang w:val="en-US" w:eastAsia="zh-CN"/>
        </w:rPr>
        <w:t>》</w:t>
      </w:r>
      <w:r>
        <w:rPr>
          <w:rFonts w:hint="eastAsia" w:ascii="仿宋" w:hAnsi="仿宋" w:cs="仿宋"/>
          <w:b w:val="0"/>
          <w:bCs w:val="0"/>
          <w:sz w:val="32"/>
          <w:szCs w:val="32"/>
          <w:lang w:val="en-US" w:eastAsia="zh-CN"/>
        </w:rPr>
        <w:t>（唐传〔2022〕10号）任务</w:t>
      </w:r>
      <w:r>
        <w:rPr>
          <w:rFonts w:hint="eastAsia" w:ascii="仿宋" w:hAnsi="仿宋" w:eastAsia="仿宋" w:cs="仿宋"/>
          <w:b w:val="0"/>
          <w:bCs w:val="0"/>
          <w:sz w:val="32"/>
          <w:szCs w:val="32"/>
          <w:lang w:val="en-US" w:eastAsia="zh-CN"/>
        </w:rPr>
        <w:t>分工，</w:t>
      </w:r>
      <w:r>
        <w:rPr>
          <w:rFonts w:hint="eastAsia" w:ascii="仿宋" w:hAnsi="仿宋" w:cs="仿宋"/>
          <w:snapToGrid/>
          <w:sz w:val="32"/>
          <w:szCs w:val="32"/>
          <w:shd w:val="clear" w:color="auto" w:fill="FFFFFF"/>
          <w:lang w:eastAsia="zh-CN"/>
        </w:rPr>
        <w:t>积极推进法治政府建设各项任务落实。按照市委依法治市办要求，现将今年工作总结如下。</w:t>
      </w:r>
    </w:p>
    <w:p w14:paraId="349B6072">
      <w:pPr>
        <w:keepNext w:val="0"/>
        <w:keepLines w:val="0"/>
        <w:pageBreakBefore w:val="0"/>
        <w:widowControl w:val="0"/>
        <w:kinsoku/>
        <w:wordWrap/>
        <w:overflowPunct/>
        <w:topLinePunct w:val="0"/>
        <w:autoSpaceDE/>
        <w:autoSpaceDN/>
        <w:bidi w:val="0"/>
        <w:adjustRightInd w:val="0"/>
        <w:snapToGrid w:val="0"/>
        <w:spacing w:before="0" w:after="0" w:line="570" w:lineRule="exact"/>
        <w:ind w:left="0" w:leftChars="0" w:right="0" w:rightChars="0" w:firstLine="640" w:firstLineChars="200"/>
        <w:jc w:val="both"/>
        <w:textAlignment w:val="auto"/>
        <w:outlineLvl w:val="9"/>
        <w:rPr>
          <w:rFonts w:hint="eastAsia" w:ascii="黑体" w:hAnsi="黑体" w:eastAsia="黑体" w:cs="黑体"/>
          <w:snapToGrid/>
          <w:sz w:val="32"/>
          <w:szCs w:val="32"/>
          <w:shd w:val="clear" w:color="auto" w:fill="FFFFFF"/>
          <w:lang w:val="en-US" w:eastAsia="zh-CN"/>
        </w:rPr>
      </w:pPr>
      <w:r>
        <w:rPr>
          <w:rFonts w:hint="eastAsia" w:ascii="黑体" w:hAnsi="黑体" w:eastAsia="黑体" w:cs="黑体"/>
          <w:snapToGrid/>
          <w:sz w:val="32"/>
          <w:szCs w:val="32"/>
          <w:shd w:val="clear" w:color="auto" w:fill="FFFFFF"/>
          <w:lang w:val="en-US" w:eastAsia="zh-CN"/>
        </w:rPr>
        <w:t>一、本年度工作开展情况</w:t>
      </w:r>
    </w:p>
    <w:p w14:paraId="0796657D">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（一）强化政治引领</w:t>
      </w:r>
    </w:p>
    <w:p w14:paraId="22E7B6C9">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我局以习近平法治思想为指引，全面贯彻党的二十大及二十届二中、三中、四中全会精神，</w:t>
      </w:r>
      <w:r>
        <w:rPr>
          <w:rFonts w:hint="eastAsia" w:ascii="仿宋" w:hAnsi="仿宋" w:eastAsia="仿宋" w:cs="仿宋"/>
          <w:b w:val="0"/>
          <w:bCs w:val="0"/>
          <w:sz w:val="32"/>
          <w:szCs w:val="32"/>
          <w:lang w:val="en-US" w:eastAsia="zh-CN"/>
        </w:rPr>
        <w:t>严格落实法治</w:t>
      </w:r>
      <w:r>
        <w:rPr>
          <w:rFonts w:hint="eastAsia" w:ascii="仿宋" w:hAnsi="仿宋" w:cs="仿宋"/>
          <w:b w:val="0"/>
          <w:bCs w:val="0"/>
          <w:sz w:val="32"/>
          <w:szCs w:val="32"/>
          <w:lang w:val="en-US" w:eastAsia="zh-CN"/>
        </w:rPr>
        <w:t>政府</w:t>
      </w:r>
      <w:r>
        <w:rPr>
          <w:rFonts w:hint="eastAsia" w:ascii="仿宋" w:hAnsi="仿宋" w:eastAsia="仿宋" w:cs="仿宋"/>
          <w:b w:val="0"/>
          <w:bCs w:val="0"/>
          <w:sz w:val="32"/>
          <w:szCs w:val="32"/>
          <w:lang w:val="en-US" w:eastAsia="zh-CN"/>
        </w:rPr>
        <w:t>建设责任要求，</w:t>
      </w:r>
      <w:r>
        <w:rPr>
          <w:rFonts w:hint="eastAsia" w:ascii="仿宋" w:hAnsi="仿宋" w:cs="仿宋"/>
          <w:b w:val="0"/>
          <w:bCs w:val="0"/>
          <w:sz w:val="32"/>
          <w:szCs w:val="32"/>
          <w:lang w:val="en-US" w:eastAsia="zh-CN"/>
        </w:rPr>
        <w:t>将法治政府建设</w:t>
      </w:r>
      <w:r>
        <w:rPr>
          <w:rFonts w:hint="eastAsia" w:ascii="仿宋" w:hAnsi="仿宋" w:eastAsia="仿宋" w:cs="仿宋"/>
          <w:sz w:val="32"/>
          <w:szCs w:val="32"/>
          <w:lang w:val="en-US" w:eastAsia="zh-CN"/>
        </w:rPr>
        <w:t>纳入年度工作计划，</w:t>
      </w:r>
      <w:r>
        <w:rPr>
          <w:rFonts w:hint="eastAsia" w:ascii="仿宋" w:hAnsi="仿宋" w:eastAsia="仿宋" w:cs="仿宋"/>
          <w:b w:val="0"/>
          <w:bCs w:val="0"/>
          <w:sz w:val="32"/>
          <w:szCs w:val="32"/>
          <w:lang w:val="en-US" w:eastAsia="zh-CN"/>
        </w:rPr>
        <w:t>与科技创新重点任务和业务工作同部署、同推进，为推进法治</w:t>
      </w:r>
      <w:r>
        <w:rPr>
          <w:rFonts w:hint="eastAsia" w:ascii="仿宋" w:hAnsi="仿宋" w:cs="仿宋"/>
          <w:b w:val="0"/>
          <w:bCs w:val="0"/>
          <w:sz w:val="32"/>
          <w:szCs w:val="32"/>
          <w:lang w:val="en-US" w:eastAsia="zh-CN"/>
        </w:rPr>
        <w:t>政府</w:t>
      </w:r>
      <w:r>
        <w:rPr>
          <w:rFonts w:hint="eastAsia" w:ascii="仿宋" w:hAnsi="仿宋" w:eastAsia="仿宋" w:cs="仿宋"/>
          <w:b w:val="0"/>
          <w:bCs w:val="0"/>
          <w:sz w:val="32"/>
          <w:szCs w:val="32"/>
          <w:lang w:val="en-US" w:eastAsia="zh-CN"/>
        </w:rPr>
        <w:t>建设提供保障、创造条件。</w:t>
      </w:r>
    </w:p>
    <w:p w14:paraId="359B9814">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严格落实党政主要负责人推进法治建设第一责任人职责</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成立了以党组书记、局长为双组长，局领导班子成员为副组长，各科室、局属单位负责人为成员的工作小组，统筹协调法治</w:t>
      </w:r>
      <w:r>
        <w:rPr>
          <w:rFonts w:hint="eastAsia" w:ascii="仿宋" w:hAnsi="仿宋" w:cs="仿宋"/>
          <w:sz w:val="32"/>
          <w:szCs w:val="32"/>
          <w:lang w:val="en-US" w:eastAsia="zh-CN"/>
        </w:rPr>
        <w:t>政府</w:t>
      </w:r>
      <w:r>
        <w:rPr>
          <w:rFonts w:hint="eastAsia" w:ascii="仿宋" w:hAnsi="仿宋" w:eastAsia="仿宋" w:cs="仿宋"/>
          <w:sz w:val="32"/>
          <w:szCs w:val="32"/>
          <w:lang w:val="en-US" w:eastAsia="zh-CN"/>
        </w:rPr>
        <w:t>建设各项工作。</w:t>
      </w:r>
      <w:r>
        <w:rPr>
          <w:rFonts w:hint="eastAsia" w:ascii="仿宋" w:hAnsi="仿宋" w:cs="仿宋"/>
          <w:sz w:val="32"/>
          <w:szCs w:val="32"/>
          <w:lang w:val="en-US" w:eastAsia="zh-CN"/>
        </w:rPr>
        <w:t>确定</w:t>
      </w:r>
      <w:r>
        <w:rPr>
          <w:rFonts w:hint="eastAsia" w:ascii="仿宋" w:hAnsi="仿宋" w:eastAsia="仿宋" w:cs="仿宋"/>
          <w:sz w:val="32"/>
          <w:szCs w:val="32"/>
          <w:lang w:val="en-US" w:eastAsia="zh-CN"/>
        </w:rPr>
        <w:t>年度工作要点与任务，明确责任科室与完成时限，形成“主要领导牵头、分管领导主抓、各科室协同推进”的工作机制。</w:t>
      </w:r>
    </w:p>
    <w:p w14:paraId="2AEFF7DA">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主要负责人带头认真履行法治</w:t>
      </w:r>
      <w:r>
        <w:rPr>
          <w:rFonts w:hint="eastAsia" w:ascii="仿宋" w:hAnsi="仿宋" w:cs="仿宋"/>
          <w:sz w:val="32"/>
          <w:szCs w:val="32"/>
          <w:lang w:val="en-US" w:eastAsia="zh-CN"/>
        </w:rPr>
        <w:t>政府</w:t>
      </w:r>
      <w:r>
        <w:rPr>
          <w:rFonts w:hint="eastAsia" w:ascii="仿宋" w:hAnsi="仿宋" w:eastAsia="仿宋" w:cs="仿宋"/>
          <w:sz w:val="32"/>
          <w:szCs w:val="32"/>
          <w:lang w:val="en-US" w:eastAsia="zh-CN"/>
        </w:rPr>
        <w:t>建设重要组织者、推动者和实践者职责，及时听取法治</w:t>
      </w:r>
      <w:r>
        <w:rPr>
          <w:rFonts w:hint="eastAsia" w:ascii="仿宋" w:hAnsi="仿宋" w:cs="仿宋"/>
          <w:sz w:val="32"/>
          <w:szCs w:val="32"/>
          <w:lang w:val="en-US" w:eastAsia="zh-CN"/>
        </w:rPr>
        <w:t>政府</w:t>
      </w:r>
      <w:r>
        <w:rPr>
          <w:rFonts w:hint="eastAsia" w:ascii="仿宋" w:hAnsi="仿宋" w:eastAsia="仿宋" w:cs="仿宋"/>
          <w:sz w:val="32"/>
          <w:szCs w:val="32"/>
          <w:lang w:val="en-US" w:eastAsia="zh-CN"/>
        </w:rPr>
        <w:t>建设半年工作、全年工作的全面汇报，确保法治</w:t>
      </w:r>
      <w:r>
        <w:rPr>
          <w:rFonts w:hint="eastAsia" w:ascii="仿宋" w:hAnsi="仿宋" w:cs="仿宋"/>
          <w:sz w:val="32"/>
          <w:szCs w:val="32"/>
          <w:lang w:val="en-US" w:eastAsia="zh-CN"/>
        </w:rPr>
        <w:t>政府</w:t>
      </w:r>
      <w:r>
        <w:rPr>
          <w:rFonts w:hint="eastAsia" w:ascii="仿宋" w:hAnsi="仿宋" w:eastAsia="仿宋" w:cs="仿宋"/>
          <w:sz w:val="32"/>
          <w:szCs w:val="32"/>
          <w:lang w:val="en-US" w:eastAsia="zh-CN"/>
        </w:rPr>
        <w:t>建设工作得到真正落实。定期在局党组会、局务会、办公会等局内重要会议上部署专题工作，研究解决法治</w:t>
      </w:r>
      <w:r>
        <w:rPr>
          <w:rFonts w:hint="eastAsia" w:ascii="仿宋" w:hAnsi="仿宋" w:cs="仿宋"/>
          <w:sz w:val="32"/>
          <w:szCs w:val="32"/>
          <w:lang w:val="en-US" w:eastAsia="zh-CN"/>
        </w:rPr>
        <w:t>政府</w:t>
      </w:r>
      <w:r>
        <w:rPr>
          <w:rFonts w:hint="eastAsia" w:ascii="仿宋" w:hAnsi="仿宋" w:eastAsia="仿宋" w:cs="仿宋"/>
          <w:sz w:val="32"/>
          <w:szCs w:val="32"/>
          <w:lang w:val="en-US" w:eastAsia="zh-CN"/>
        </w:rPr>
        <w:t>建设过程中的重大问题，做到重要工作亲自过问、重点环节亲自协调、重要任务亲自督办</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确保法治</w:t>
      </w:r>
      <w:r>
        <w:rPr>
          <w:rFonts w:hint="eastAsia" w:ascii="仿宋" w:hAnsi="仿宋" w:cs="仿宋"/>
          <w:sz w:val="32"/>
          <w:szCs w:val="32"/>
          <w:lang w:val="en-US" w:eastAsia="zh-CN"/>
        </w:rPr>
        <w:t>政府</w:t>
      </w:r>
      <w:r>
        <w:rPr>
          <w:rFonts w:hint="eastAsia" w:ascii="仿宋" w:hAnsi="仿宋" w:eastAsia="仿宋" w:cs="仿宋"/>
          <w:sz w:val="32"/>
          <w:szCs w:val="32"/>
          <w:lang w:val="en-US" w:eastAsia="zh-CN"/>
        </w:rPr>
        <w:t>建设工作有序推进。</w:t>
      </w:r>
    </w:p>
    <w:p w14:paraId="1A208F84">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（二）深入推进依法行政</w:t>
      </w:r>
    </w:p>
    <w:p w14:paraId="22103E50">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做好规范性文件管理工作。严格按照规范性文件制定出台的相关规定，落实起草、审查、决定、公布、备案等各个环节工作，</w:t>
      </w:r>
      <w:r>
        <w:rPr>
          <w:rFonts w:hint="eastAsia" w:ascii="仿宋" w:hAnsi="仿宋" w:eastAsia="仿宋" w:cs="仿宋"/>
          <w:spacing w:val="-4"/>
          <w:sz w:val="32"/>
          <w:szCs w:val="32"/>
          <w:lang w:val="en-US" w:eastAsia="zh-CN"/>
        </w:rPr>
        <w:t>保证文件制定过程合法</w:t>
      </w:r>
      <w:r>
        <w:rPr>
          <w:rFonts w:hint="eastAsia" w:ascii="仿宋" w:hAnsi="仿宋" w:eastAsia="仿宋" w:cs="仿宋"/>
          <w:sz w:val="32"/>
          <w:szCs w:val="32"/>
          <w:lang w:val="en-US" w:eastAsia="zh-CN"/>
        </w:rPr>
        <w:t>。坚持政府规章和规范性文件清理长效机制，全面落实</w:t>
      </w:r>
      <w:r>
        <w:rPr>
          <w:rFonts w:hint="eastAsia" w:ascii="仿宋" w:hAnsi="仿宋" w:cs="仿宋"/>
          <w:sz w:val="32"/>
          <w:szCs w:val="32"/>
          <w:lang w:val="en-US" w:eastAsia="zh-CN"/>
        </w:rPr>
        <w:t>审查</w:t>
      </w:r>
      <w:r>
        <w:rPr>
          <w:rFonts w:hint="eastAsia" w:ascii="仿宋" w:hAnsi="仿宋" w:eastAsia="仿宋" w:cs="仿宋"/>
          <w:sz w:val="32"/>
          <w:szCs w:val="32"/>
          <w:lang w:val="en-US" w:eastAsia="zh-CN"/>
        </w:rPr>
        <w:t>备案、定期清理、即时清理制度，及时对相关规范性文件作出修改、废止或宣布失效的决定，依法公布清单，动态管理，保证政策时效性。</w:t>
      </w:r>
    </w:p>
    <w:p w14:paraId="4E04CE4E">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Chars="0" w:right="0" w:righ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认真落实有关清理废除妨碍统一市场和公平竞争政策措施的规定</w:t>
      </w:r>
      <w:r>
        <w:rPr>
          <w:rFonts w:hint="eastAsia" w:ascii="仿宋" w:hAnsi="仿宋" w:cs="仿宋"/>
          <w:b w:val="0"/>
          <w:bCs w:val="0"/>
          <w:sz w:val="32"/>
          <w:szCs w:val="32"/>
          <w:lang w:val="en-US" w:eastAsia="zh-CN"/>
        </w:rPr>
        <w:t>，</w:t>
      </w:r>
      <w:r>
        <w:rPr>
          <w:rFonts w:hint="eastAsia" w:ascii="仿宋" w:hAnsi="仿宋" w:eastAsia="仿宋" w:cs="仿宋"/>
          <w:b w:val="0"/>
          <w:bCs w:val="0"/>
          <w:sz w:val="32"/>
          <w:szCs w:val="32"/>
          <w:lang w:val="en-US" w:eastAsia="zh-CN"/>
        </w:rPr>
        <w:t>将涉及市场准入、产业发展等涉及市场主体经济活动的规章、规范性文件、其他政策性文件纳入公平竞争审查范围。借助我市公平竞争信息化审查系统、河北省公平竞争智能审查联合应用系统落实常态化公平竞争审查机制</w:t>
      </w:r>
      <w:r>
        <w:rPr>
          <w:rFonts w:hint="eastAsia" w:ascii="仿宋" w:hAnsi="仿宋" w:cs="仿宋"/>
          <w:b w:val="0"/>
          <w:bCs w:val="0"/>
          <w:sz w:val="32"/>
          <w:szCs w:val="32"/>
          <w:lang w:val="en-US" w:eastAsia="zh-CN"/>
        </w:rPr>
        <w:t>，</w:t>
      </w:r>
      <w:r>
        <w:rPr>
          <w:rFonts w:hint="eastAsia" w:ascii="仿宋" w:hAnsi="仿宋" w:eastAsia="仿宋" w:cs="仿宋"/>
          <w:b w:val="0"/>
          <w:bCs w:val="0"/>
          <w:sz w:val="32"/>
          <w:szCs w:val="32"/>
          <w:lang w:val="en-US" w:eastAsia="zh-CN"/>
        </w:rPr>
        <w:t>科学评估政策对市场竞争的影响，防止出现排除、限制公平竞争的政策措施。高效破除地方保护和行政性垄断，确保各类市场主体公平参与市场竞争、同等受到法律保护。我局年内出台涉及市场主体经营活动的政策文件2件，均已经公平竞争审查。</w:t>
      </w:r>
    </w:p>
    <w:p w14:paraId="4E11049F">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Chars="0" w:right="0" w:righ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全面落实政府法律顾问制度。将政治素质高、业务能力强、职业操守好的律师充实到机关法律顾问队伍中来，确保法律顾问队伍质量</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充分发挥法律顾问在重大行政决策、法治政府建设等工作中的作用，提高决策法治化水平。</w:t>
      </w:r>
      <w:r>
        <w:rPr>
          <w:rFonts w:hint="eastAsia" w:ascii="仿宋" w:hAnsi="仿宋" w:eastAsia="仿宋" w:cs="仿宋"/>
          <w:b w:val="0"/>
          <w:bCs w:val="0"/>
          <w:sz w:val="32"/>
          <w:szCs w:val="32"/>
          <w:lang w:val="en-US" w:eastAsia="zh-CN"/>
        </w:rPr>
        <w:t>聘请了1名律师担任法律顾问</w:t>
      </w:r>
      <w:r>
        <w:rPr>
          <w:rFonts w:hint="eastAsia" w:ascii="仿宋" w:hAnsi="仿宋" w:cs="仿宋"/>
          <w:b w:val="0"/>
          <w:bCs w:val="0"/>
          <w:sz w:val="32"/>
          <w:szCs w:val="32"/>
          <w:lang w:val="en-US" w:eastAsia="zh-CN"/>
        </w:rPr>
        <w:t>，</w:t>
      </w:r>
      <w:r>
        <w:rPr>
          <w:rFonts w:hint="eastAsia" w:ascii="仿宋" w:hAnsi="仿宋" w:eastAsia="仿宋" w:cs="仿宋"/>
          <w:sz w:val="32"/>
          <w:szCs w:val="32"/>
          <w:lang w:val="en-US" w:eastAsia="zh-CN"/>
        </w:rPr>
        <w:t>推动政府法律顾问</w:t>
      </w:r>
      <w:r>
        <w:rPr>
          <w:rFonts w:hint="eastAsia" w:ascii="仿宋" w:hAnsi="仿宋" w:eastAsia="仿宋" w:cs="仿宋"/>
          <w:spacing w:val="-4"/>
          <w:sz w:val="32"/>
          <w:szCs w:val="32"/>
          <w:lang w:val="en-US" w:eastAsia="zh-CN"/>
        </w:rPr>
        <w:t>提供及时、优质的法律服务，</w:t>
      </w:r>
      <w:r>
        <w:rPr>
          <w:rFonts w:hint="eastAsia" w:ascii="仿宋" w:hAnsi="仿宋" w:eastAsia="仿宋" w:cs="仿宋"/>
          <w:b w:val="0"/>
          <w:bCs w:val="0"/>
          <w:sz w:val="32"/>
          <w:szCs w:val="32"/>
          <w:lang w:val="en-US" w:eastAsia="zh-CN"/>
        </w:rPr>
        <w:t>为科学决策、民主决策、依法决策提供服务保障。</w:t>
      </w:r>
    </w:p>
    <w:p w14:paraId="506F0D04">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Chars="0" w:right="0" w:rightChars="0" w:firstLine="627" w:firstLineChars="200"/>
        <w:jc w:val="both"/>
        <w:textAlignment w:val="auto"/>
        <w:outlineLvl w:val="9"/>
        <w:rPr>
          <w:rFonts w:hint="eastAsia" w:ascii="仿宋" w:hAnsi="仿宋" w:eastAsia="仿宋" w:cs="仿宋"/>
          <w:spacing w:val="-4"/>
          <w:sz w:val="32"/>
          <w:szCs w:val="32"/>
          <w:lang w:val="en-US" w:eastAsia="zh-CN"/>
        </w:rPr>
      </w:pPr>
      <w:r>
        <w:rPr>
          <w:rFonts w:hint="eastAsia" w:ascii="仿宋" w:hAnsi="仿宋" w:cs="仿宋"/>
          <w:b/>
          <w:bCs/>
          <w:spacing w:val="-4"/>
          <w:sz w:val="32"/>
          <w:szCs w:val="32"/>
          <w:lang w:val="en-US" w:eastAsia="zh-CN"/>
        </w:rPr>
        <w:t>四是</w:t>
      </w:r>
      <w:r>
        <w:rPr>
          <w:rFonts w:hint="eastAsia" w:ascii="仿宋" w:hAnsi="仿宋" w:cs="仿宋"/>
          <w:spacing w:val="-4"/>
          <w:sz w:val="32"/>
          <w:szCs w:val="32"/>
          <w:lang w:val="en-US" w:eastAsia="zh-CN"/>
        </w:rPr>
        <w:t>推进“高效办成一件事”落地落实。按照2025年度我市自主谋划“高效办成一件事”重点事项清单，</w:t>
      </w:r>
      <w:r>
        <w:rPr>
          <w:rFonts w:hint="eastAsia" w:ascii="仿宋" w:hAnsi="仿宋" w:eastAsia="仿宋" w:cs="仿宋"/>
          <w:spacing w:val="-4"/>
          <w:sz w:val="32"/>
          <w:szCs w:val="32"/>
          <w:lang w:val="en-US" w:eastAsia="zh-CN"/>
        </w:rPr>
        <w:t>我局</w:t>
      </w:r>
      <w:r>
        <w:rPr>
          <w:rFonts w:hint="eastAsia" w:ascii="仿宋" w:hAnsi="仿宋" w:cs="仿宋"/>
          <w:spacing w:val="-4"/>
          <w:sz w:val="32"/>
          <w:szCs w:val="32"/>
          <w:lang w:val="en-US" w:eastAsia="zh-CN"/>
        </w:rPr>
        <w:t>负责</w:t>
      </w:r>
      <w:r>
        <w:rPr>
          <w:rFonts w:hint="eastAsia" w:ascii="仿宋" w:hAnsi="仿宋" w:eastAsia="仿宋" w:cs="仿宋"/>
          <w:spacing w:val="-4"/>
          <w:sz w:val="32"/>
          <w:szCs w:val="32"/>
          <w:lang w:val="en-US" w:eastAsia="zh-CN"/>
        </w:rPr>
        <w:t>科技类民办非企业</w:t>
      </w:r>
      <w:r>
        <w:rPr>
          <w:rFonts w:hint="eastAsia" w:ascii="仿宋" w:hAnsi="仿宋" w:cs="仿宋"/>
          <w:spacing w:val="-4"/>
          <w:sz w:val="32"/>
          <w:szCs w:val="32"/>
          <w:lang w:val="en-US" w:eastAsia="zh-CN"/>
        </w:rPr>
        <w:t>单位</w:t>
      </w:r>
      <w:r>
        <w:rPr>
          <w:rFonts w:hint="eastAsia" w:ascii="仿宋" w:hAnsi="仿宋" w:eastAsia="仿宋" w:cs="仿宋"/>
          <w:spacing w:val="-4"/>
          <w:sz w:val="32"/>
          <w:szCs w:val="32"/>
          <w:lang w:val="en-US" w:eastAsia="zh-CN"/>
        </w:rPr>
        <w:t>年检</w:t>
      </w:r>
      <w:r>
        <w:rPr>
          <w:rFonts w:hint="eastAsia" w:ascii="仿宋" w:hAnsi="仿宋" w:eastAsia="仿宋" w:cs="仿宋"/>
          <w:sz w:val="32"/>
          <w:szCs w:val="32"/>
          <w:lang w:val="en-US" w:eastAsia="zh-CN"/>
        </w:rPr>
        <w:t>“一件事”</w:t>
      </w:r>
      <w:r>
        <w:rPr>
          <w:rFonts w:hint="eastAsia" w:ascii="仿宋" w:hAnsi="仿宋" w:eastAsia="仿宋" w:cs="仿宋"/>
          <w:spacing w:val="-4"/>
          <w:sz w:val="32"/>
          <w:szCs w:val="32"/>
          <w:lang w:val="en-US" w:eastAsia="zh-CN"/>
        </w:rPr>
        <w:t>。5月29日，</w:t>
      </w:r>
      <w:r>
        <w:rPr>
          <w:rFonts w:hint="eastAsia" w:ascii="仿宋" w:hAnsi="仿宋" w:cs="仿宋"/>
          <w:spacing w:val="-4"/>
          <w:sz w:val="32"/>
          <w:szCs w:val="32"/>
          <w:lang w:val="en-US" w:eastAsia="zh-CN"/>
        </w:rPr>
        <w:t>在</w:t>
      </w:r>
      <w:r>
        <w:rPr>
          <w:rFonts w:hint="eastAsia" w:ascii="仿宋" w:hAnsi="仿宋" w:eastAsia="仿宋" w:cs="仿宋"/>
          <w:spacing w:val="-4"/>
          <w:sz w:val="32"/>
          <w:szCs w:val="32"/>
          <w:lang w:val="en-US" w:eastAsia="zh-CN"/>
        </w:rPr>
        <w:t>全面梳理科技类民办非企业单位年检相关政策法规、标准要求</w:t>
      </w:r>
      <w:r>
        <w:rPr>
          <w:rFonts w:hint="eastAsia" w:ascii="仿宋" w:hAnsi="仿宋" w:cs="仿宋"/>
          <w:spacing w:val="-4"/>
          <w:sz w:val="32"/>
          <w:szCs w:val="32"/>
          <w:lang w:val="en-US" w:eastAsia="zh-CN"/>
        </w:rPr>
        <w:t>的基础上</w:t>
      </w:r>
      <w:r>
        <w:rPr>
          <w:rFonts w:hint="eastAsia" w:ascii="仿宋" w:hAnsi="仿宋" w:eastAsia="仿宋" w:cs="仿宋"/>
          <w:spacing w:val="-4"/>
          <w:sz w:val="32"/>
          <w:szCs w:val="32"/>
          <w:lang w:val="en-US" w:eastAsia="zh-CN"/>
        </w:rPr>
        <w:t>，</w:t>
      </w:r>
      <w:r>
        <w:rPr>
          <w:rFonts w:hint="eastAsia" w:ascii="仿宋" w:hAnsi="仿宋" w:cs="仿宋"/>
          <w:spacing w:val="-4"/>
          <w:sz w:val="32"/>
          <w:szCs w:val="32"/>
          <w:lang w:val="en-US" w:eastAsia="zh-CN"/>
        </w:rPr>
        <w:t>我局</w:t>
      </w:r>
      <w:r>
        <w:rPr>
          <w:rFonts w:hint="eastAsia" w:ascii="仿宋" w:hAnsi="仿宋" w:eastAsia="仿宋" w:cs="仿宋"/>
          <w:spacing w:val="-4"/>
          <w:sz w:val="32"/>
          <w:szCs w:val="32"/>
          <w:lang w:val="en-US" w:eastAsia="zh-CN"/>
        </w:rPr>
        <w:t>起草并印发了《科技类民办非企业单位年检高效办理工作方案》。目前，已完成了全市6家科技类民办非企业的年检工作，实现了年检流程标准化、数据共享化、服务便捷化。</w:t>
      </w:r>
    </w:p>
    <w:p w14:paraId="3B96AF98">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（三）围绕中心工作开展法治宣传教育</w:t>
      </w:r>
    </w:p>
    <w:p w14:paraId="11D10A0A">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cs="仿宋"/>
          <w:sz w:val="32"/>
          <w:szCs w:val="32"/>
          <w:lang w:val="en-US" w:eastAsia="zh-CN"/>
        </w:rPr>
        <w:t>积极</w:t>
      </w:r>
      <w:r>
        <w:rPr>
          <w:rFonts w:hint="eastAsia" w:ascii="仿宋" w:hAnsi="仿宋" w:eastAsia="仿宋" w:cs="仿宋"/>
          <w:sz w:val="32"/>
          <w:szCs w:val="32"/>
          <w:lang w:val="en-US" w:eastAsia="zh-CN"/>
        </w:rPr>
        <w:t>组织宪法、民法典等法律法规内容的学习，加强督导检查，做到内容、人员、时间、效果“四落实”。努力提高领导干部队伍的法律素质，进一步提升依法决策、依法行政、依法管理能力，推进法治政府建设。由注重依靠行政手段管理向注重运用法律手段管理转变，不断提高运用法治思维和法治方式深化改革、推动发展、化解矛盾、维护稳定、应对风险的能力。按照市司法局要求，</w:t>
      </w:r>
      <w:r>
        <w:rPr>
          <w:rFonts w:hint="eastAsia" w:ascii="仿宋" w:hAnsi="仿宋" w:cs="仿宋"/>
          <w:sz w:val="32"/>
          <w:szCs w:val="32"/>
          <w:lang w:val="en-US" w:eastAsia="zh-CN"/>
        </w:rPr>
        <w:t>年初</w:t>
      </w:r>
      <w:r>
        <w:rPr>
          <w:rFonts w:hint="eastAsia" w:ascii="仿宋" w:hAnsi="仿宋" w:eastAsia="仿宋" w:cs="仿宋"/>
          <w:sz w:val="32"/>
          <w:szCs w:val="32"/>
          <w:lang w:val="en-US" w:eastAsia="zh-CN"/>
        </w:rPr>
        <w:t>我局开展了国家工作人员宪法法律知识考试，组织局全体</w:t>
      </w:r>
      <w:r>
        <w:rPr>
          <w:rFonts w:hint="eastAsia" w:ascii="仿宋" w:hAnsi="仿宋" w:cs="仿宋"/>
          <w:sz w:val="32"/>
          <w:szCs w:val="32"/>
          <w:lang w:val="en-US" w:eastAsia="zh-CN"/>
        </w:rPr>
        <w:t>工作</w:t>
      </w:r>
      <w:r>
        <w:rPr>
          <w:rFonts w:hint="eastAsia" w:ascii="仿宋" w:hAnsi="仿宋" w:eastAsia="仿宋" w:cs="仿宋"/>
          <w:sz w:val="32"/>
          <w:szCs w:val="32"/>
          <w:lang w:val="en-US" w:eastAsia="zh-CN"/>
        </w:rPr>
        <w:t>人员进行答题，收齐试卷并登统成绩，考试成绩合格率100%。</w:t>
      </w:r>
    </w:p>
    <w:p w14:paraId="63853E50">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Chars="0" w:right="0" w:rightChars="0" w:firstLine="624" w:firstLineChars="200"/>
        <w:jc w:val="both"/>
        <w:textAlignment w:val="auto"/>
        <w:outlineLvl w:val="9"/>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深入开展普法宣传。深入落实“谁执法谁普法”“谁管理谁普法”“谁服务谁普法”普法责任制，利用科技活动周等活动契机，结合业务调研、科技下乡、社区服务等活动，深入企业、科研院所、乡村、社区开展国家科技进步法、《河北省科学技术进步条例》等</w:t>
      </w:r>
      <w:r>
        <w:rPr>
          <w:rFonts w:hint="eastAsia" w:ascii="仿宋" w:hAnsi="仿宋" w:cs="仿宋"/>
          <w:spacing w:val="-4"/>
          <w:sz w:val="32"/>
          <w:szCs w:val="32"/>
          <w:lang w:val="en-US" w:eastAsia="zh-CN"/>
        </w:rPr>
        <w:t>法律</w:t>
      </w:r>
      <w:r>
        <w:rPr>
          <w:rFonts w:hint="eastAsia" w:ascii="仿宋" w:hAnsi="仿宋" w:eastAsia="仿宋" w:cs="仿宋"/>
          <w:spacing w:val="-4"/>
          <w:sz w:val="32"/>
          <w:szCs w:val="32"/>
          <w:lang w:val="en-US" w:eastAsia="zh-CN"/>
        </w:rPr>
        <w:t>宣传活动，帮助企业依法组织生产经营活动，加强公民法治意识。</w:t>
      </w:r>
    </w:p>
    <w:p w14:paraId="6CB10CAE">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Hans"/>
        </w:rPr>
      </w:pPr>
      <w:r>
        <w:rPr>
          <w:rFonts w:hint="eastAsia" w:ascii="楷体" w:hAnsi="楷体" w:eastAsia="楷体" w:cs="楷体"/>
          <w:b w:val="0"/>
          <w:bCs w:val="0"/>
          <w:sz w:val="32"/>
          <w:szCs w:val="32"/>
          <w:lang w:val="en-US" w:eastAsia="zh-CN"/>
        </w:rPr>
        <w:t>（四）积极推进唐山市科技进步条例立法</w:t>
      </w:r>
    </w:p>
    <w:p w14:paraId="3FA40A60">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 w:eastAsia="zh-CN"/>
        </w:rPr>
        <w:t>《唐山市科技进步条例》</w:t>
      </w:r>
      <w:r>
        <w:rPr>
          <w:rFonts w:hint="eastAsia" w:ascii="仿宋" w:hAnsi="仿宋" w:cs="仿宋"/>
          <w:sz w:val="32"/>
          <w:szCs w:val="32"/>
          <w:lang w:val="en" w:eastAsia="zh-CN"/>
        </w:rPr>
        <w:t>已</w:t>
      </w:r>
      <w:r>
        <w:rPr>
          <w:rFonts w:hint="eastAsia" w:ascii="仿宋" w:hAnsi="仿宋" w:eastAsia="仿宋" w:cs="仿宋"/>
          <w:sz w:val="32"/>
          <w:szCs w:val="32"/>
          <w:lang w:val="en" w:eastAsia="zh-CN"/>
        </w:rPr>
        <w:t>列入2025年地方立法计划（预备项目）。年内组建了立法服务团队，2月21日，我局参加立法计划实施工作推进会议，汇报了立法项目当前进展情况和下一步工作安排；10月底在前期搜集资料和研究的基础上形成了《唐山市科学技术进步条例（草案）》；10月28日，就《唐山市科学技术进步条例（草案）》征求了18个县（市、区）意见；11月4日，邀请人大代表、政协委员、专家学者共10人，围绕《唐山市科学技术进步条例（草案）》征求意见建议，市人大法工委主任许冰峰、四级调研员杨惠，市司法局副局长徐丽娟等领导参会。</w:t>
      </w:r>
      <w:r>
        <w:rPr>
          <w:rFonts w:hint="eastAsia" w:ascii="仿宋" w:hAnsi="仿宋" w:cs="仿宋"/>
          <w:sz w:val="32"/>
          <w:szCs w:val="32"/>
          <w:lang w:val="en" w:eastAsia="zh-CN"/>
        </w:rPr>
        <w:t>会后，立法服务团队按照各位领导和专家学者的意见建议，结合常州、上海、天津、重庆、安徽等地先进立法经验，再次修改完善草案。</w:t>
      </w:r>
    </w:p>
    <w:p w14:paraId="3F1F9BA4">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二、下一步工作谋划</w:t>
      </w:r>
    </w:p>
    <w:p w14:paraId="3F1994E4">
      <w:pPr>
        <w:keepNext w:val="0"/>
        <w:keepLines w:val="0"/>
        <w:pageBreakBefore w:val="0"/>
        <w:widowControl w:val="0"/>
        <w:kinsoku/>
        <w:wordWrap/>
        <w:overflowPunct/>
        <w:topLinePunct w:val="0"/>
        <w:autoSpaceDE/>
        <w:autoSpaceDN/>
        <w:bidi w:val="0"/>
        <w:adjustRightInd w:val="0"/>
        <w:snapToGrid w:val="0"/>
        <w:spacing w:line="570" w:lineRule="exact"/>
        <w:ind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（一）创新科技法治宣传教育方式方法。</w:t>
      </w:r>
      <w:r>
        <w:rPr>
          <w:rFonts w:hint="eastAsia" w:ascii="仿宋" w:hAnsi="仿宋" w:eastAsia="仿宋" w:cs="仿宋"/>
          <w:b w:val="0"/>
          <w:bCs w:val="0"/>
          <w:sz w:val="32"/>
          <w:szCs w:val="32"/>
          <w:lang w:val="en-US" w:eastAsia="zh-CN"/>
        </w:rPr>
        <w:t>将科技工作与普法工作相结合，重点抓好领导干部、关键科室负责人和党员干部的法治学习，不断丰富学习内容和学习形式，深入学习科技领域相关的法律法规</w:t>
      </w:r>
      <w:r>
        <w:rPr>
          <w:rFonts w:hint="eastAsia" w:ascii="仿宋" w:hAnsi="仿宋" w:cs="仿宋"/>
          <w:b w:val="0"/>
          <w:bCs w:val="0"/>
          <w:sz w:val="32"/>
          <w:szCs w:val="32"/>
          <w:lang w:val="en-US" w:eastAsia="zh-CN"/>
        </w:rPr>
        <w:t>，</w:t>
      </w:r>
      <w:r>
        <w:rPr>
          <w:rFonts w:hint="eastAsia" w:ascii="仿宋" w:hAnsi="仿宋" w:eastAsia="仿宋" w:cs="仿宋"/>
          <w:b w:val="0"/>
          <w:bCs w:val="0"/>
          <w:sz w:val="32"/>
          <w:szCs w:val="32"/>
          <w:lang w:val="en-US" w:eastAsia="zh-CN"/>
        </w:rPr>
        <w:t>针对不同企业、科研人员主体做好科技政策法规解释和解读。采用线上线下相结合、传统媒体与新媒体相融合的方式，提高普法宣传的针对性和实效性，不断提升我市科技法治意识。</w:t>
      </w:r>
    </w:p>
    <w:p w14:paraId="3C27DE13">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（二）推进行政决策法治化建设。</w:t>
      </w:r>
      <w:r>
        <w:rPr>
          <w:rFonts w:hint="eastAsia" w:ascii="仿宋" w:hAnsi="仿宋" w:eastAsia="仿宋" w:cs="仿宋"/>
          <w:sz w:val="32"/>
          <w:szCs w:val="32"/>
          <w:lang w:val="en-US" w:eastAsia="zh-CN"/>
        </w:rPr>
        <w:t>通过强化组织领导、注重考核督察、建立健全各项机制措施，认真贯彻民主集中制原则，落实主体责任，依法行政，自觉接受监督检查。</w:t>
      </w:r>
      <w:r>
        <w:rPr>
          <w:rFonts w:hint="eastAsia" w:ascii="仿宋" w:hAnsi="仿宋" w:eastAsia="仿宋" w:cs="仿宋"/>
          <w:sz w:val="32"/>
          <w:szCs w:val="32"/>
          <w:lang w:val="en-US" w:eastAsia="zh-CN"/>
        </w:rPr>
        <w:t>加强机关自身建设，严格遵纪守法、不越红线，使权力始终恪守法律边界、在阳光下运行。</w:t>
      </w:r>
    </w:p>
    <w:p w14:paraId="04F7983C">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（三）加强法治队伍建设，提高法治建设水平。</w:t>
      </w:r>
      <w:bookmarkStart w:id="0" w:name="_GoBack"/>
      <w:r>
        <w:rPr>
          <w:rFonts w:hint="eastAsia" w:ascii="仿宋" w:hAnsi="仿宋" w:eastAsia="仿宋" w:cs="仿宋"/>
          <w:sz w:val="32"/>
          <w:szCs w:val="32"/>
          <w:lang w:val="en-US" w:eastAsia="zh-CN"/>
        </w:rPr>
        <w:t>严格落实党政主要负责人履行推进法治建设第一责任人职责，统筹推进科技法治政府建设。提升工作人员法治思维，加大法律法规政策学习，促进法治队伍专业化，提升法治政府建设水平。</w:t>
      </w:r>
    </w:p>
    <w:bookmarkEnd w:id="0"/>
    <w:p w14:paraId="5CC9166A">
      <w:pPr>
        <w:keepNext w:val="0"/>
        <w:keepLines w:val="0"/>
        <w:pageBreakBefore w:val="0"/>
        <w:widowControl/>
        <w:kinsoku/>
        <w:wordWrap/>
        <w:overflowPunct/>
        <w:topLinePunct w:val="0"/>
        <w:autoSpaceDE/>
        <w:autoSpaceDN/>
        <w:bidi w:val="0"/>
        <w:adjustRightInd w:val="0"/>
        <w:snapToGrid w:val="0"/>
        <w:spacing w:before="0" w:beforeLines="0" w:after="0" w:afterLines="0" w:line="570" w:lineRule="exact"/>
        <w:ind w:right="0" w:rightChars="0"/>
        <w:jc w:val="left"/>
        <w:textAlignment w:val="auto"/>
        <w:outlineLvl w:val="9"/>
        <w:rPr>
          <w:rFonts w:hint="eastAsia" w:ascii="仿宋" w:hAnsi="仿宋" w:eastAsia="仿宋" w:cs="仿宋"/>
          <w:color w:val="000000"/>
          <w:sz w:val="32"/>
          <w:szCs w:val="32"/>
          <w:lang w:val="en-US" w:eastAsia="zh-CN"/>
        </w:rPr>
      </w:pPr>
    </w:p>
    <w:p w14:paraId="3A0E1FA9">
      <w:pPr>
        <w:keepNext w:val="0"/>
        <w:keepLines w:val="0"/>
        <w:pageBreakBefore w:val="0"/>
        <w:widowControl/>
        <w:kinsoku/>
        <w:wordWrap/>
        <w:overflowPunct/>
        <w:topLinePunct w:val="0"/>
        <w:autoSpaceDE/>
        <w:autoSpaceDN/>
        <w:bidi w:val="0"/>
        <w:adjustRightInd w:val="0"/>
        <w:snapToGrid w:val="0"/>
        <w:spacing w:before="0" w:beforeLines="0" w:after="0" w:afterLines="0" w:line="570" w:lineRule="exact"/>
        <w:ind w:right="0" w:rightChars="0"/>
        <w:jc w:val="left"/>
        <w:textAlignment w:val="auto"/>
        <w:outlineLvl w:val="9"/>
        <w:rPr>
          <w:rFonts w:hint="eastAsia"/>
          <w:lang w:val="en-US" w:eastAsia="zh-CN"/>
        </w:rPr>
      </w:pPr>
    </w:p>
    <w:p w14:paraId="53CBB1B9">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lang w:val="en-US" w:eastAsia="zh-CN"/>
        </w:rPr>
      </w:pPr>
    </w:p>
    <w:p w14:paraId="66FE66F1">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5440" w:firstLineChars="170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唐山市科学技术局</w:t>
      </w:r>
    </w:p>
    <w:p w14:paraId="62EB8839">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5440" w:firstLineChars="1700"/>
        <w:jc w:val="center"/>
        <w:textAlignment w:val="auto"/>
        <w:outlineLvl w:val="9"/>
        <w:rPr>
          <w:rFonts w:hint="eastAsia" w:ascii="仿宋" w:hAnsi="仿宋" w:eastAsia="仿宋" w:cs="仿宋"/>
          <w:snapToGrid/>
          <w:sz w:val="32"/>
          <w:szCs w:val="32"/>
          <w:shd w:val="clear" w:color="auto" w:fill="FFFFFF"/>
          <w:lang w:val="en-US" w:eastAsia="zh-CN"/>
        </w:rPr>
      </w:pPr>
      <w:r>
        <w:rPr>
          <w:rFonts w:hint="eastAsia" w:ascii="仿宋" w:hAnsi="仿宋" w:eastAsia="仿宋" w:cs="仿宋"/>
          <w:sz w:val="32"/>
          <w:szCs w:val="32"/>
          <w:lang w:val="en-US" w:eastAsia="zh-CN"/>
        </w:rPr>
        <w:t>2025年</w:t>
      </w:r>
      <w:r>
        <w:rPr>
          <w:rFonts w:hint="eastAsia" w:ascii="仿宋" w:hAnsi="仿宋" w:cs="仿宋"/>
          <w:sz w:val="32"/>
          <w:szCs w:val="32"/>
          <w:lang w:val="en-US" w:eastAsia="zh-CN"/>
        </w:rPr>
        <w:t>12</w:t>
      </w:r>
      <w:r>
        <w:rPr>
          <w:rFonts w:hint="eastAsia" w:ascii="仿宋" w:hAnsi="仿宋" w:eastAsia="仿宋" w:cs="仿宋"/>
          <w:sz w:val="32"/>
          <w:szCs w:val="32"/>
          <w:lang w:val="en-US" w:eastAsia="zh-CN"/>
        </w:rPr>
        <w:t>月</w:t>
      </w:r>
      <w:r>
        <w:rPr>
          <w:rFonts w:hint="eastAsia" w:ascii="仿宋" w:hAnsi="仿宋" w:cs="仿宋"/>
          <w:sz w:val="32"/>
          <w:szCs w:val="32"/>
          <w:lang w:val="en-US" w:eastAsia="zh-CN"/>
        </w:rPr>
        <w:t>22</w:t>
      </w:r>
      <w:r>
        <w:rPr>
          <w:rFonts w:hint="eastAsia" w:ascii="仿宋" w:hAnsi="仿宋" w:eastAsia="仿宋" w:cs="仿宋"/>
          <w:sz w:val="32"/>
          <w:szCs w:val="32"/>
          <w:lang w:val="en-US" w:eastAsia="zh-CN"/>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ESI宋体-GB13000">
    <w:panose1 w:val="02000500000000000000"/>
    <w:charset w:val="86"/>
    <w:family w:val="auto"/>
    <w:pitch w:val="default"/>
    <w:sig w:usb0="800002BF" w:usb1="18C77CF8" w:usb2="00000016" w:usb3="00000000" w:csb0="0004000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63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F8ACE">
                          <w:pPr>
                            <w:snapToGrid w:val="0"/>
                            <w:rPr>
                              <w:rFonts w:hint="eastAsia" w:ascii="仿宋" w:hAnsi="仿宋" w:eastAsia="仿宋" w:cs="仿宋"/>
                              <w:sz w:val="18"/>
                              <w:lang w:eastAsia="zh-CN"/>
                            </w:rPr>
                          </w:pPr>
                          <w:r>
                            <w:rPr>
                              <w:rFonts w:hint="eastAsia" w:ascii="仿宋" w:hAnsi="仿宋" w:eastAsia="仿宋" w:cs="仿宋"/>
                              <w:sz w:val="18"/>
                              <w:lang w:eastAsia="zh-CN"/>
                            </w:rPr>
                            <w:fldChar w:fldCharType="begin"/>
                          </w:r>
                          <w:r>
                            <w:rPr>
                              <w:rFonts w:hint="eastAsia" w:ascii="仿宋" w:hAnsi="仿宋" w:eastAsia="仿宋" w:cs="仿宋"/>
                              <w:sz w:val="18"/>
                              <w:lang w:eastAsia="zh-CN"/>
                            </w:rPr>
                            <w:instrText xml:space="preserve"> PAGE  \* MERGEFORMAT </w:instrText>
                          </w:r>
                          <w:r>
                            <w:rPr>
                              <w:rFonts w:hint="eastAsia" w:ascii="仿宋" w:hAnsi="仿宋" w:eastAsia="仿宋" w:cs="仿宋"/>
                              <w:sz w:val="18"/>
                              <w:lang w:eastAsia="zh-CN"/>
                            </w:rPr>
                            <w:fldChar w:fldCharType="separate"/>
                          </w:r>
                          <w:r>
                            <w:rPr>
                              <w:rFonts w:hint="eastAsia" w:ascii="仿宋" w:hAnsi="仿宋" w:eastAsia="仿宋" w:cs="仿宋"/>
                              <w:sz w:val="18"/>
                            </w:rPr>
                            <w:t>1</w:t>
                          </w:r>
                          <w:r>
                            <w:rPr>
                              <w:rFonts w:hint="eastAsia" w:ascii="仿宋" w:hAnsi="仿宋" w:eastAsia="仿宋" w:cs="仿宋"/>
                              <w:sz w:val="18"/>
                              <w:lang w:eastAsia="zh-CN"/>
                            </w:rPr>
                            <w:fldChar w:fldCharType="end"/>
                          </w:r>
                        </w:p>
                      </w:txbxContent>
                    </wps:txbx>
                    <wps:bodyPr vert="horz"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x6+gK9ABAACkAwAADgAAAAAAAAABACAAAAAeAQAAZHJz&#10;L2Uyb0RvYy54bWxQSwUGAAAAAAYABgBZAQAAYAUAAAAA&#10;">
              <v:fill on="f" focussize="0,0"/>
              <v:stroke on="f"/>
              <v:imagedata o:title=""/>
              <o:lock v:ext="edit" aspectratio="f"/>
              <v:textbox inset="0mm,0mm,0mm,0mm" style="mso-fit-shape-to-text:t;">
                <w:txbxContent>
                  <w:p w14:paraId="6B5F8ACE">
                    <w:pPr>
                      <w:snapToGrid w:val="0"/>
                      <w:rPr>
                        <w:rFonts w:hint="eastAsia" w:ascii="仿宋" w:hAnsi="仿宋" w:eastAsia="仿宋" w:cs="仿宋"/>
                        <w:sz w:val="18"/>
                        <w:lang w:eastAsia="zh-CN"/>
                      </w:rPr>
                    </w:pPr>
                    <w:r>
                      <w:rPr>
                        <w:rFonts w:hint="eastAsia" w:ascii="仿宋" w:hAnsi="仿宋" w:eastAsia="仿宋" w:cs="仿宋"/>
                        <w:sz w:val="18"/>
                        <w:lang w:eastAsia="zh-CN"/>
                      </w:rPr>
                      <w:fldChar w:fldCharType="begin"/>
                    </w:r>
                    <w:r>
                      <w:rPr>
                        <w:rFonts w:hint="eastAsia" w:ascii="仿宋" w:hAnsi="仿宋" w:eastAsia="仿宋" w:cs="仿宋"/>
                        <w:sz w:val="18"/>
                        <w:lang w:eastAsia="zh-CN"/>
                      </w:rPr>
                      <w:instrText xml:space="preserve"> PAGE  \* MERGEFORMAT </w:instrText>
                    </w:r>
                    <w:r>
                      <w:rPr>
                        <w:rFonts w:hint="eastAsia" w:ascii="仿宋" w:hAnsi="仿宋" w:eastAsia="仿宋" w:cs="仿宋"/>
                        <w:sz w:val="18"/>
                        <w:lang w:eastAsia="zh-CN"/>
                      </w:rPr>
                      <w:fldChar w:fldCharType="separate"/>
                    </w:r>
                    <w:r>
                      <w:rPr>
                        <w:rFonts w:hint="eastAsia" w:ascii="仿宋" w:hAnsi="仿宋" w:eastAsia="仿宋" w:cs="仿宋"/>
                        <w:sz w:val="18"/>
                      </w:rPr>
                      <w:t>1</w:t>
                    </w:r>
                    <w:r>
                      <w:rPr>
                        <w:rFonts w:hint="eastAsia" w:ascii="仿宋" w:hAnsi="仿宋" w:eastAsia="仿宋" w:cs="仿宋"/>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EAED50"/>
    <w:rsid w:val="1BFECCE0"/>
    <w:rsid w:val="1E8F2280"/>
    <w:rsid w:val="1F6BAF54"/>
    <w:rsid w:val="2DF7801A"/>
    <w:rsid w:val="2DFED9F6"/>
    <w:rsid w:val="2FEADF50"/>
    <w:rsid w:val="327B082D"/>
    <w:rsid w:val="353F6250"/>
    <w:rsid w:val="367FD2AE"/>
    <w:rsid w:val="36FB7B62"/>
    <w:rsid w:val="379B01E3"/>
    <w:rsid w:val="37D7CA25"/>
    <w:rsid w:val="3B656CF9"/>
    <w:rsid w:val="3DF38B4A"/>
    <w:rsid w:val="3F3A4C59"/>
    <w:rsid w:val="3F6FE6C1"/>
    <w:rsid w:val="3FE7C7D2"/>
    <w:rsid w:val="46F6D20D"/>
    <w:rsid w:val="476F7811"/>
    <w:rsid w:val="4BDEE0DF"/>
    <w:rsid w:val="4FFD2C89"/>
    <w:rsid w:val="555FE7DB"/>
    <w:rsid w:val="55F36810"/>
    <w:rsid w:val="599F29B7"/>
    <w:rsid w:val="5BD7E7A6"/>
    <w:rsid w:val="5BF7C28E"/>
    <w:rsid w:val="5CFCD05B"/>
    <w:rsid w:val="5D57BB96"/>
    <w:rsid w:val="5D87C09A"/>
    <w:rsid w:val="5EF7C638"/>
    <w:rsid w:val="5FFD2EE3"/>
    <w:rsid w:val="5FFE2551"/>
    <w:rsid w:val="5FFF30FE"/>
    <w:rsid w:val="667D0A3E"/>
    <w:rsid w:val="67FD3325"/>
    <w:rsid w:val="6CEF9190"/>
    <w:rsid w:val="6CF64E5A"/>
    <w:rsid w:val="6EF7728A"/>
    <w:rsid w:val="75CD3254"/>
    <w:rsid w:val="76FDC3B3"/>
    <w:rsid w:val="773B61FD"/>
    <w:rsid w:val="777E916F"/>
    <w:rsid w:val="778BCF6F"/>
    <w:rsid w:val="77DD7783"/>
    <w:rsid w:val="77F713B7"/>
    <w:rsid w:val="7B5FABF4"/>
    <w:rsid w:val="7B7F4F66"/>
    <w:rsid w:val="7BBB160B"/>
    <w:rsid w:val="7BBFBC9B"/>
    <w:rsid w:val="7BDF8AA4"/>
    <w:rsid w:val="7BDFB9DE"/>
    <w:rsid w:val="7BFF788D"/>
    <w:rsid w:val="7D7E6C68"/>
    <w:rsid w:val="7DBEDB2B"/>
    <w:rsid w:val="7DDD8C36"/>
    <w:rsid w:val="7E7FDC53"/>
    <w:rsid w:val="7F67322B"/>
    <w:rsid w:val="7FB763F2"/>
    <w:rsid w:val="7FB9C876"/>
    <w:rsid w:val="7FC7716B"/>
    <w:rsid w:val="7FDBECD8"/>
    <w:rsid w:val="7FDF777D"/>
    <w:rsid w:val="7FEB5528"/>
    <w:rsid w:val="7FEF3564"/>
    <w:rsid w:val="7FEFC417"/>
    <w:rsid w:val="7FF14B7C"/>
    <w:rsid w:val="87564CC1"/>
    <w:rsid w:val="87DF9F76"/>
    <w:rsid w:val="89FC963A"/>
    <w:rsid w:val="987DFF78"/>
    <w:rsid w:val="99CB280C"/>
    <w:rsid w:val="9BB7C935"/>
    <w:rsid w:val="9FDE151D"/>
    <w:rsid w:val="9FF5FE00"/>
    <w:rsid w:val="A5CDA6C0"/>
    <w:rsid w:val="A7F3B59B"/>
    <w:rsid w:val="AEFF79BC"/>
    <w:rsid w:val="B75B0B68"/>
    <w:rsid w:val="B7693F7F"/>
    <w:rsid w:val="B7BE6C94"/>
    <w:rsid w:val="BBDF3F3F"/>
    <w:rsid w:val="BCBCDBF5"/>
    <w:rsid w:val="BD5D9EB6"/>
    <w:rsid w:val="C4FABAFE"/>
    <w:rsid w:val="CAFF9026"/>
    <w:rsid w:val="CEB75CF5"/>
    <w:rsid w:val="CEFF4A1A"/>
    <w:rsid w:val="CFFB69E1"/>
    <w:rsid w:val="D2FBE874"/>
    <w:rsid w:val="D7CF3BC8"/>
    <w:rsid w:val="D97F11B7"/>
    <w:rsid w:val="DD8FF39A"/>
    <w:rsid w:val="E73FB73E"/>
    <w:rsid w:val="EA73D09F"/>
    <w:rsid w:val="EDAF0F54"/>
    <w:rsid w:val="EEE9F07D"/>
    <w:rsid w:val="EF3AFAA2"/>
    <w:rsid w:val="EFEB3B1A"/>
    <w:rsid w:val="F3DEC376"/>
    <w:rsid w:val="F4DD54AB"/>
    <w:rsid w:val="F7FC7C40"/>
    <w:rsid w:val="F7FD8F89"/>
    <w:rsid w:val="F7FF3ACD"/>
    <w:rsid w:val="F97FA73F"/>
    <w:rsid w:val="F9BD260C"/>
    <w:rsid w:val="FA53685F"/>
    <w:rsid w:val="FB7FC06F"/>
    <w:rsid w:val="FBB74B87"/>
    <w:rsid w:val="FBED1CA4"/>
    <w:rsid w:val="FBFD5327"/>
    <w:rsid w:val="FC7F151D"/>
    <w:rsid w:val="FCB23C61"/>
    <w:rsid w:val="FCEF17E6"/>
    <w:rsid w:val="FD21BB7C"/>
    <w:rsid w:val="FD797D6C"/>
    <w:rsid w:val="FE9BCD85"/>
    <w:rsid w:val="FEDFB66B"/>
    <w:rsid w:val="FF7B35CD"/>
    <w:rsid w:val="FF7F78CF"/>
    <w:rsid w:val="FFBB7F0A"/>
    <w:rsid w:val="FFBFB86F"/>
    <w:rsid w:val="FFD2BA4A"/>
    <w:rsid w:val="FFE5A318"/>
    <w:rsid w:val="FFFAFC14"/>
    <w:rsid w:val="FFFC00D0"/>
    <w:rsid w:val="FFFDA3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黑体"/>
      <w:kern w:val="2"/>
      <w:sz w:val="32"/>
      <w:szCs w:val="22"/>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qFormat/>
    <w:uiPriority w:val="0"/>
    <w:pPr>
      <w:widowControl/>
      <w:spacing w:before="100" w:beforeAutospacing="1" w:after="100" w:afterAutospacing="1"/>
      <w:jc w:val="left"/>
    </w:pPr>
    <w:rPr>
      <w:color w:val="auto"/>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5</Pages>
  <Words>2344</Words>
  <Characters>2375</Characters>
  <Lines>1</Lines>
  <Paragraphs>1</Paragraphs>
  <TotalTime>1</TotalTime>
  <ScaleCrop>false</ScaleCrop>
  <LinksUpToDate>false</LinksUpToDate>
  <CharactersWithSpaces>2375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2009-01-04T00:45:00Z</dcterms:created>
  <dc:creator>Administrator</dc:creator>
  <cp:lastModifiedBy>Sugon</cp:lastModifiedBy>
  <dcterms:modified xsi:type="dcterms:W3CDTF">2025-12-23T11:36:49Z</dcterms:modified>
  <dc:title>唐山市科学技术局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FC6816953658B64DB7A143695407132F_43</vt:lpwstr>
  </property>
</Properties>
</file>