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仿宋_GB2312" w:eastAsia="仿宋_GB2312"/>
          <w:sz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0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是否同意公开：是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办理结果：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</w:t>
      </w:r>
      <w:r>
        <w:rPr>
          <w:rFonts w:hint="eastAsia" w:ascii="仿宋_GB2312" w:eastAsia="仿宋_GB2312"/>
          <w:sz w:val="32"/>
          <w:szCs w:val="32"/>
          <w:lang w:eastAsia="zh-CN"/>
        </w:rPr>
        <w:t>唐科案字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）第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对政协唐山市十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二</w:t>
      </w:r>
      <w:r>
        <w:rPr>
          <w:rFonts w:hint="eastAsia" w:ascii="宋体" w:hAnsi="宋体" w:cs="宋体"/>
          <w:b/>
          <w:sz w:val="44"/>
          <w:szCs w:val="44"/>
        </w:rPr>
        <w:t>届委员会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第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二</w:t>
      </w:r>
      <w:r>
        <w:rPr>
          <w:rFonts w:hint="eastAsia" w:ascii="宋体" w:hAnsi="宋体" w:cs="宋体"/>
          <w:b/>
          <w:sz w:val="44"/>
          <w:szCs w:val="44"/>
        </w:rPr>
        <w:t>次会议第122133号提案的答复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贾敬苹</w:t>
      </w:r>
      <w:r>
        <w:rPr>
          <w:rFonts w:hint="eastAsia" w:ascii="仿宋_GB2312" w:eastAsia="仿宋_GB2312"/>
          <w:sz w:val="32"/>
          <w:szCs w:val="32"/>
        </w:rPr>
        <w:t>委员：</w:t>
      </w:r>
    </w:p>
    <w:p>
      <w:pPr>
        <w:pStyle w:val="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您提出的关于“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关于进一步加强我市经济发展软环境建设的建议</w:t>
      </w:r>
      <w:r>
        <w:rPr>
          <w:rFonts w:hint="eastAsia" w:ascii="仿宋_GB2312" w:eastAsia="仿宋_GB2312"/>
          <w:sz w:val="32"/>
          <w:szCs w:val="32"/>
        </w:rPr>
        <w:t>”的提案收悉，现答复如下：</w:t>
      </w:r>
    </w:p>
    <w:p>
      <w:pPr>
        <w:pStyle w:val="6"/>
        <w:widowControl/>
        <w:wordWrap/>
        <w:adjustRightInd w:val="0"/>
        <w:snapToGrid w:val="0"/>
        <w:spacing w:before="0" w:beforeAutospacing="0" w:after="0" w:afterAutospacing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关于“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以推进科技进步为引领，打造高质量创新环境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”的建议，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政府印发了《唐山市科技创新三年行动计划工作方案（2018-2020年）》。工作方案按照将科技创新转化为产业活动的原则，提出“三个倍增、四个支撑”，整合精炼出28项任务和举措，为促进产业结构调整、加快转型升级，实现高质量发展提供了重要抓手。</w:t>
      </w:r>
    </w:p>
    <w:p>
      <w:pPr>
        <w:pStyle w:val="6"/>
        <w:widowControl/>
        <w:wordWrap/>
        <w:adjustRightInd w:val="0"/>
        <w:snapToGrid w:val="0"/>
        <w:spacing w:before="0" w:beforeAutospacing="0" w:after="0" w:afterAutospacing="0" w:line="360" w:lineRule="auto"/>
        <w:ind w:left="0" w:leftChars="0" w:right="0" w:firstLine="640" w:firstLineChars="200"/>
        <w:jc w:val="left"/>
        <w:textAlignment w:val="auto"/>
        <w:outlineLvl w:val="9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/>
        </w:sect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提出“三个倍增”：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实施创新平台倍增行动，以科技研发平台（机构）建设为主攻方向，着力吸纳京津创新资源，实现创新平台数量倍增、质量提升；实施产业创新</w:t>
      </w:r>
    </w:p>
    <w:p>
      <w:pPr>
        <w:pStyle w:val="6"/>
        <w:widowControl/>
        <w:wordWrap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倍增行动，大力构建以企业为主体、市场为导向、产学研深度融合的技术创新体系，在高新技术产业增加值、创新产品数量等指标上实现倍增，催生供给侧改革新动能；实施创新主体倍增行动，以创新龙头企业、高新技术企业、科技型中小企业培育为主攻方向，实现创新主体倍增，加强对中小企业创新的支持，厚植创新发展新优势。</w:t>
      </w:r>
    </w:p>
    <w:p>
      <w:pPr>
        <w:wordWrap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出“四个支撑”：强化科技创新的项目支撑，发挥重点项目对创新发展支撑作用，精心筛选确定科技含量高、拉动力强的大项目、好项目，确保项目数量和质量，压茬推进，积极争取国家、省政策资金支持，实现产业链、创新链、人才链、资金链、政策链“五链统筹”；强化区域创新的体系支撑，分层次推进创新型城市、创新型县（市、区）建设，提升高新区、农业科技园区和可持续发展实验区创新能力，构建创新协调发展新格局；强化科技创新的人才支撑，培养引进一批具有重大技术突破和较强产业化能力的领军型、高层次、紧缺型人才团队，围绕产业发展培养一批科技领军人才、青年科技人才和高水平创新团队，激发创新发展新活力；强化科技创新的环境支撑，优化创新创业环境，破除体制机制障碍，实现科技改革新突破，构建创新驱动新生态，推动更多创新资源、市场主体在唐山汇聚，更多科技成果在唐山转化、产业化。</w:t>
      </w:r>
    </w:p>
    <w:p>
      <w:pPr>
        <w:wordWrap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优化创新创业环境，推动科技创新工作，建立1+N政策体系，出台配套支持政策，建立考核机制，并成立督导和指导组，采取局领导包片的形式，确保政策落地落实。下一步，我们将进一步完善我市推动科技创新的政策体系和工作措施，从构建现代产业体系、强化企业创新主体建设、产学研合作、人才支撑、创新创业等方面，出台鼓励措施，引领全市科技创新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您对我们的办理和答复有何意见和建议，请填写“征询意见表”，并用“专用信封”寄回，以便我们进一步改进工作。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唐山市科学技术局</w:t>
      </w:r>
    </w:p>
    <w:p>
      <w:pPr>
        <w:ind w:firstLine="421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领导签发：</w:t>
      </w:r>
      <w:r>
        <w:rPr>
          <w:rFonts w:hint="eastAsia" w:ascii="仿宋_GB2312" w:eastAsia="仿宋_GB2312"/>
          <w:sz w:val="32"/>
          <w:szCs w:val="32"/>
          <w:lang w:eastAsia="zh-CN"/>
        </w:rPr>
        <w:t>吕素青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联系人及电话：</w:t>
      </w:r>
      <w:r>
        <w:rPr>
          <w:rFonts w:hint="eastAsia" w:ascii="仿宋_GB2312" w:eastAsia="仿宋_GB2312"/>
          <w:sz w:val="32"/>
          <w:szCs w:val="32"/>
          <w:lang w:eastAsia="zh-CN"/>
        </w:rPr>
        <w:t>李建生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2821718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　报：市政府办公厅，市政协提案委员会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Body Text 2"/>
    <w:basedOn w:val="1"/>
    <w:rPr>
      <w:sz w:val="28"/>
    </w:rPr>
  </w:style>
  <w:style w:type="paragraph" w:customStyle="1" w:styleId="6">
    <w:name w:val="Normal (Web)"/>
    <w:basedOn w:val="1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2018-06-14T08:01:00Z</dcterms:created>
  <dc:creator>Administrator</dc:creator>
  <cp:lastPrinted>2018-06-23T07:28:00Z</cp:lastPrinted>
  <dcterms:modified xsi:type="dcterms:W3CDTF">2018-06-22T17:11:33Z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